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2D" w:rsidRPr="00B42AEB" w:rsidRDefault="00910E2D" w:rsidP="003F623F">
      <w:pPr>
        <w:pStyle w:val="a4"/>
        <w:spacing w:after="480" w:line="240" w:lineRule="auto"/>
        <w:ind w:left="283"/>
        <w:outlineLvl w:val="1"/>
        <w:rPr>
          <w:rFonts w:ascii="Times New Roman" w:hAnsi="Times New Roman"/>
          <w:color w:val="000000" w:themeColor="text1"/>
          <w:szCs w:val="36"/>
          <w:rtl/>
        </w:rPr>
      </w:pPr>
      <w:r w:rsidRPr="00B42AEB">
        <w:rPr>
          <w:rFonts w:ascii="Times New Roman" w:hAnsi="Times New Roman"/>
          <w:color w:val="000000" w:themeColor="text1"/>
          <w:szCs w:val="36"/>
          <w:rtl/>
        </w:rPr>
        <w:t xml:space="preserve">פרק </w:t>
      </w:r>
      <w:r w:rsidR="00AE2732" w:rsidRPr="00B42AEB">
        <w:rPr>
          <w:rFonts w:ascii="Times New Roman" w:hAnsi="Times New Roman" w:hint="cs"/>
          <w:color w:val="000000" w:themeColor="text1"/>
          <w:szCs w:val="36"/>
          <w:rtl/>
        </w:rPr>
        <w:t>6</w:t>
      </w:r>
      <w:r w:rsidRPr="00B42AEB">
        <w:rPr>
          <w:rFonts w:ascii="Times New Roman" w:hAnsi="Times New Roman"/>
          <w:color w:val="000000" w:themeColor="text1"/>
          <w:szCs w:val="36"/>
          <w:rtl/>
        </w:rPr>
        <w:t xml:space="preserve"> - חינוך</w:t>
      </w:r>
      <w:r w:rsidR="0072236E" w:rsidRPr="00B42AEB">
        <w:rPr>
          <w:rFonts w:ascii="Times New Roman" w:hAnsi="Times New Roman" w:hint="cs"/>
          <w:color w:val="000000" w:themeColor="text1"/>
          <w:szCs w:val="36"/>
          <w:rtl/>
        </w:rPr>
        <w:t xml:space="preserve"> והשכלה</w:t>
      </w:r>
      <w:r w:rsidRPr="00B42AEB">
        <w:rPr>
          <w:rFonts w:ascii="Times New Roman" w:hAnsi="Times New Roman"/>
          <w:color w:val="000000" w:themeColor="text1"/>
          <w:szCs w:val="36"/>
          <w:rtl/>
        </w:rPr>
        <w:t xml:space="preserve"> </w:t>
      </w:r>
    </w:p>
    <w:p w:rsidR="00910E2D" w:rsidRPr="00B42AEB" w:rsidRDefault="00910E2D" w:rsidP="00D313B1">
      <w:pPr>
        <w:pStyle w:val="a5"/>
        <w:spacing w:before="240" w:line="240" w:lineRule="auto"/>
        <w:outlineLvl w:val="2"/>
        <w:rPr>
          <w:rFonts w:ascii="Times New Roman" w:hAnsi="Times New Roman"/>
          <w:color w:val="000000" w:themeColor="text1"/>
          <w:szCs w:val="34"/>
          <w:rtl/>
        </w:rPr>
      </w:pPr>
      <w:r w:rsidRPr="00B42AEB">
        <w:rPr>
          <w:rFonts w:ascii="Times New Roman" w:hAnsi="Times New Roman"/>
          <w:color w:val="000000" w:themeColor="text1"/>
          <w:szCs w:val="34"/>
          <w:rtl/>
        </w:rPr>
        <w:t xml:space="preserve">מקורות והגדרות </w:t>
      </w:r>
    </w:p>
    <w:p w:rsidR="00E102D0" w:rsidRPr="00B42AEB" w:rsidRDefault="00E102D0" w:rsidP="00B42AEB">
      <w:pPr>
        <w:pStyle w:val="a6"/>
        <w:spacing w:line="240" w:lineRule="auto"/>
        <w:rPr>
          <w:rFonts w:ascii="Times New Roman" w:hAnsi="Times New Roman"/>
          <w:b w:val="0"/>
          <w:bCs w:val="0"/>
          <w:color w:val="000000" w:themeColor="text1"/>
          <w:sz w:val="24"/>
          <w:szCs w:val="24"/>
          <w:u w:val="none"/>
          <w:rtl/>
        </w:rPr>
      </w:pPr>
      <w:r w:rsidRPr="00B42AEB">
        <w:rPr>
          <w:rFonts w:ascii="Times New Roman" w:hAnsi="Times New Roman" w:hint="cs"/>
          <w:color w:val="000000" w:themeColor="text1"/>
          <w:sz w:val="24"/>
          <w:szCs w:val="24"/>
          <w:u w:val="none"/>
          <w:rtl/>
        </w:rPr>
        <w:t>כללי:</w:t>
      </w:r>
      <w:r w:rsidRPr="00B42AEB">
        <w:rPr>
          <w:rFonts w:ascii="Times New Roman" w:hAnsi="Times New Roman" w:hint="cs"/>
          <w:b w:val="0"/>
          <w:bCs w:val="0"/>
          <w:color w:val="000000" w:themeColor="text1"/>
          <w:sz w:val="24"/>
          <w:szCs w:val="24"/>
          <w:u w:val="none"/>
          <w:rtl/>
        </w:rPr>
        <w:t xml:space="preserve"> כל נתוני התלמידים שמובאים בפרק זה מבוססים על עיבוד קובץ התלמידים העירוני, </w:t>
      </w:r>
      <w:r w:rsidR="00C038B9" w:rsidRPr="00B42AEB">
        <w:rPr>
          <w:rFonts w:ascii="Times New Roman" w:hAnsi="Times New Roman" w:hint="cs"/>
          <w:b w:val="0"/>
          <w:bCs w:val="0"/>
          <w:color w:val="000000" w:themeColor="text1"/>
          <w:sz w:val="24"/>
          <w:szCs w:val="24"/>
          <w:u w:val="none"/>
          <w:rtl/>
        </w:rPr>
        <w:t xml:space="preserve">מעודכן </w:t>
      </w:r>
      <w:r w:rsidRPr="00B42AEB">
        <w:rPr>
          <w:rFonts w:ascii="Times New Roman" w:hAnsi="Times New Roman" w:hint="cs"/>
          <w:b w:val="0"/>
          <w:bCs w:val="0"/>
          <w:color w:val="000000" w:themeColor="text1"/>
          <w:sz w:val="24"/>
          <w:szCs w:val="24"/>
          <w:u w:val="none"/>
          <w:rtl/>
        </w:rPr>
        <w:t xml:space="preserve">לחודש </w:t>
      </w:r>
      <w:r w:rsidR="007C365B" w:rsidRPr="00B42AEB">
        <w:rPr>
          <w:rFonts w:ascii="Times New Roman" w:hAnsi="Times New Roman" w:hint="cs"/>
          <w:b w:val="0"/>
          <w:bCs w:val="0"/>
          <w:color w:val="000000" w:themeColor="text1"/>
          <w:sz w:val="24"/>
          <w:szCs w:val="24"/>
          <w:u w:val="none"/>
          <w:rtl/>
        </w:rPr>
        <w:t>נובמבר</w:t>
      </w:r>
      <w:bookmarkStart w:id="0" w:name="_GoBack"/>
      <w:bookmarkEnd w:id="0"/>
      <w:r w:rsidRPr="00B42AEB">
        <w:rPr>
          <w:rFonts w:ascii="Times New Roman" w:hAnsi="Times New Roman" w:hint="cs"/>
          <w:b w:val="0"/>
          <w:bCs w:val="0"/>
          <w:color w:val="000000" w:themeColor="text1"/>
          <w:sz w:val="24"/>
          <w:szCs w:val="24"/>
          <w:u w:val="none"/>
          <w:rtl/>
        </w:rPr>
        <w:t xml:space="preserve"> </w:t>
      </w:r>
      <w:r w:rsidR="00B42AEB">
        <w:rPr>
          <w:rFonts w:ascii="Times New Roman" w:hAnsi="Times New Roman" w:hint="cs"/>
          <w:b w:val="0"/>
          <w:bCs w:val="0"/>
          <w:color w:val="000000" w:themeColor="text1"/>
          <w:sz w:val="24"/>
          <w:szCs w:val="24"/>
          <w:u w:val="none"/>
          <w:rtl/>
        </w:rPr>
        <w:t>2023</w:t>
      </w:r>
      <w:r w:rsidRPr="00B42AEB">
        <w:rPr>
          <w:rFonts w:ascii="Times New Roman" w:hAnsi="Times New Roman" w:hint="cs"/>
          <w:b w:val="0"/>
          <w:bCs w:val="0"/>
          <w:color w:val="000000" w:themeColor="text1"/>
          <w:sz w:val="24"/>
          <w:szCs w:val="24"/>
          <w:u w:val="none"/>
          <w:rtl/>
        </w:rPr>
        <w:t>.</w:t>
      </w:r>
      <w:r w:rsidR="00DE6155" w:rsidRPr="00B42AEB">
        <w:rPr>
          <w:rFonts w:ascii="Times New Roman" w:hAnsi="Times New Roman" w:hint="cs"/>
          <w:b w:val="0"/>
          <w:bCs w:val="0"/>
          <w:color w:val="000000" w:themeColor="text1"/>
          <w:sz w:val="24"/>
          <w:szCs w:val="24"/>
          <w:u w:val="none"/>
          <w:rtl/>
        </w:rPr>
        <w:t xml:space="preserve"> </w:t>
      </w:r>
    </w:p>
    <w:p w:rsidR="00910E2D" w:rsidRPr="00B42AEB" w:rsidRDefault="00910E2D" w:rsidP="00DE6155">
      <w:pPr>
        <w:pStyle w:val="4"/>
        <w:ind w:left="-77"/>
        <w:rPr>
          <w:color w:val="000000" w:themeColor="text1"/>
          <w:rtl/>
        </w:rPr>
      </w:pPr>
      <w:r w:rsidRPr="00B42AEB">
        <w:rPr>
          <w:color w:val="000000" w:themeColor="text1"/>
          <w:rtl/>
        </w:rPr>
        <w:t>לוח 1: גני ילדים, בתי-ספר יסודיים</w:t>
      </w:r>
      <w:r w:rsidR="00DF7508" w:rsidRPr="00B42AEB">
        <w:rPr>
          <w:rFonts w:hint="cs"/>
          <w:color w:val="000000" w:themeColor="text1"/>
          <w:rtl/>
        </w:rPr>
        <w:t xml:space="preserve"> ו</w:t>
      </w:r>
      <w:r w:rsidR="00AA7E2E" w:rsidRPr="00B42AEB">
        <w:rPr>
          <w:color w:val="000000" w:themeColor="text1"/>
          <w:rtl/>
        </w:rPr>
        <w:t>על-יסודי</w:t>
      </w:r>
      <w:r w:rsidRPr="00B42AEB">
        <w:rPr>
          <w:color w:val="000000" w:themeColor="text1"/>
          <w:rtl/>
        </w:rPr>
        <w:t>ים - ע'/</w:t>
      </w:r>
      <w:r w:rsidR="00DE6155" w:rsidRPr="00B42AEB">
        <w:rPr>
          <w:rFonts w:hint="cs"/>
          <w:color w:val="000000" w:themeColor="text1"/>
          <w:rtl/>
        </w:rPr>
        <w:t>המרכז למחקר כלכלי וחברתי</w:t>
      </w:r>
      <w:r w:rsidRPr="00B42AEB">
        <w:rPr>
          <w:color w:val="000000" w:themeColor="text1"/>
          <w:rtl/>
        </w:rPr>
        <w:t xml:space="preserve"> </w:t>
      </w:r>
    </w:p>
    <w:p w:rsidR="004466CC" w:rsidRPr="00B42AEB" w:rsidRDefault="004466CC" w:rsidP="003F623F">
      <w:pPr>
        <w:tabs>
          <w:tab w:val="left" w:pos="2841"/>
          <w:tab w:val="left" w:pos="3081"/>
        </w:tabs>
        <w:ind w:left="-77" w:right="-113"/>
        <w:rPr>
          <w:b/>
          <w:bCs/>
          <w:color w:val="000000" w:themeColor="text1"/>
          <w:sz w:val="24"/>
          <w:szCs w:val="24"/>
          <w:rtl/>
        </w:rPr>
        <w:sectPr w:rsidR="004466CC" w:rsidRPr="00B42AEB" w:rsidSect="003F623F">
          <w:headerReference w:type="even" r:id="rId8"/>
          <w:headerReference w:type="default" r:id="rId9"/>
          <w:footerReference w:type="even" r:id="rId10"/>
          <w:footerReference w:type="default" r:id="rId11"/>
          <w:headerReference w:type="first" r:id="rId12"/>
          <w:footerReference w:type="first" r:id="rId13"/>
          <w:pgSz w:w="11907" w:h="16840"/>
          <w:pgMar w:top="1134" w:right="1275" w:bottom="2268" w:left="1134" w:header="720" w:footer="1701" w:gutter="0"/>
          <w:paperSrc w:first="4" w:other="7"/>
          <w:pgNumType w:start="205"/>
          <w:cols w:space="720"/>
          <w:bidi/>
        </w:sectPr>
      </w:pPr>
    </w:p>
    <w:tbl>
      <w:tblPr>
        <w:bidiVisual/>
        <w:tblW w:w="9498" w:type="dxa"/>
        <w:jc w:val="center"/>
        <w:tblLayout w:type="fixed"/>
        <w:tblLook w:val="0000" w:firstRow="0" w:lastRow="0" w:firstColumn="0" w:lastColumn="0" w:noHBand="0" w:noVBand="0"/>
      </w:tblPr>
      <w:tblGrid>
        <w:gridCol w:w="3051"/>
        <w:gridCol w:w="6447"/>
      </w:tblGrid>
      <w:tr w:rsidR="00A44040" w:rsidRPr="00B42AEB" w:rsidTr="003F623F">
        <w:trPr>
          <w:trHeight w:val="1520"/>
          <w:jc w:val="center"/>
        </w:trPr>
        <w:tc>
          <w:tcPr>
            <w:tcW w:w="3051" w:type="dxa"/>
          </w:tcPr>
          <w:p w:rsidR="00A44040" w:rsidRPr="00B42AEB" w:rsidRDefault="00A44040" w:rsidP="007C7D18">
            <w:pPr>
              <w:ind w:left="-57"/>
              <w:rPr>
                <w:color w:val="000000" w:themeColor="text1"/>
                <w:sz w:val="24"/>
                <w:szCs w:val="24"/>
                <w:rtl/>
              </w:rPr>
            </w:pPr>
            <w:r w:rsidRPr="00B42AEB">
              <w:rPr>
                <w:rFonts w:hint="cs"/>
                <w:b/>
                <w:bCs/>
                <w:color w:val="000000" w:themeColor="text1"/>
                <w:sz w:val="24"/>
                <w:szCs w:val="24"/>
                <w:rtl/>
              </w:rPr>
              <w:t>מקור הנתונים לגבי המוסדות</w:t>
            </w:r>
          </w:p>
        </w:tc>
        <w:tc>
          <w:tcPr>
            <w:tcW w:w="6447" w:type="dxa"/>
          </w:tcPr>
          <w:p w:rsidR="00A44040" w:rsidRPr="00B42AEB" w:rsidRDefault="00A44040" w:rsidP="000342DC">
            <w:pPr>
              <w:pStyle w:val="af2"/>
              <w:numPr>
                <w:ilvl w:val="0"/>
                <w:numId w:val="41"/>
              </w:numPr>
              <w:ind w:left="314" w:right="-113" w:hanging="283"/>
              <w:rPr>
                <w:color w:val="000000" w:themeColor="text1"/>
                <w:sz w:val="24"/>
                <w:szCs w:val="24"/>
                <w:rtl/>
              </w:rPr>
            </w:pPr>
            <w:r w:rsidRPr="00B42AEB">
              <w:rPr>
                <w:color w:val="000000" w:themeColor="text1"/>
                <w:sz w:val="24"/>
                <w:szCs w:val="24"/>
                <w:rtl/>
              </w:rPr>
              <w:t>בתי</w:t>
            </w:r>
            <w:r w:rsidRPr="00B42AEB">
              <w:rPr>
                <w:rFonts w:hint="cs"/>
                <w:color w:val="000000" w:themeColor="text1"/>
                <w:sz w:val="24"/>
                <w:szCs w:val="24"/>
                <w:rtl/>
              </w:rPr>
              <w:t>-ספר</w:t>
            </w:r>
            <w:r w:rsidRPr="00B42AEB">
              <w:rPr>
                <w:color w:val="000000" w:themeColor="text1"/>
                <w:sz w:val="24"/>
                <w:szCs w:val="24"/>
                <w:rtl/>
              </w:rPr>
              <w:t xml:space="preserve"> על</w:t>
            </w:r>
            <w:r w:rsidRPr="00B42AEB">
              <w:rPr>
                <w:rFonts w:hint="cs"/>
                <w:color w:val="000000" w:themeColor="text1"/>
                <w:sz w:val="24"/>
                <w:szCs w:val="24"/>
                <w:rtl/>
              </w:rPr>
              <w:t>-</w:t>
            </w:r>
            <w:r w:rsidRPr="00B42AEB">
              <w:rPr>
                <w:color w:val="000000" w:themeColor="text1"/>
                <w:sz w:val="24"/>
                <w:szCs w:val="24"/>
                <w:rtl/>
              </w:rPr>
              <w:t>תיכוניים וחינוך גבוה</w:t>
            </w:r>
            <w:r w:rsidRPr="00B42AEB">
              <w:rPr>
                <w:rFonts w:hint="cs"/>
                <w:color w:val="000000" w:themeColor="text1"/>
                <w:sz w:val="24"/>
                <w:szCs w:val="24"/>
                <w:rtl/>
              </w:rPr>
              <w:t xml:space="preserve"> (אוניברסיטה ומכללות אקדמיות) - </w:t>
            </w:r>
            <w:r w:rsidRPr="00B42AEB">
              <w:rPr>
                <w:color w:val="000000" w:themeColor="text1"/>
                <w:sz w:val="24"/>
                <w:szCs w:val="24"/>
                <w:rtl/>
              </w:rPr>
              <w:t>למ"ס.</w:t>
            </w:r>
          </w:p>
          <w:p w:rsidR="00A44040" w:rsidRPr="00B42AEB" w:rsidRDefault="00A44040" w:rsidP="000342DC">
            <w:pPr>
              <w:pStyle w:val="af2"/>
              <w:numPr>
                <w:ilvl w:val="0"/>
                <w:numId w:val="41"/>
              </w:numPr>
              <w:ind w:left="314" w:right="-113" w:hanging="283"/>
              <w:rPr>
                <w:color w:val="000000" w:themeColor="text1"/>
                <w:sz w:val="24"/>
                <w:szCs w:val="24"/>
                <w:rtl/>
              </w:rPr>
            </w:pPr>
            <w:r w:rsidRPr="00B42AEB">
              <w:rPr>
                <w:color w:val="000000" w:themeColor="text1"/>
                <w:sz w:val="24"/>
                <w:szCs w:val="24"/>
                <w:rtl/>
              </w:rPr>
              <w:t xml:space="preserve">ישיבות </w:t>
            </w:r>
            <w:r w:rsidRPr="00B42AEB">
              <w:rPr>
                <w:rFonts w:hint="cs"/>
                <w:color w:val="000000" w:themeColor="text1"/>
                <w:sz w:val="24"/>
                <w:szCs w:val="24"/>
                <w:rtl/>
              </w:rPr>
              <w:t>-</w:t>
            </w:r>
            <w:r w:rsidRPr="00B42AEB">
              <w:rPr>
                <w:color w:val="000000" w:themeColor="text1"/>
                <w:sz w:val="24"/>
                <w:szCs w:val="24"/>
                <w:rtl/>
              </w:rPr>
              <w:t xml:space="preserve"> </w:t>
            </w:r>
            <w:r w:rsidRPr="00B42AEB">
              <w:rPr>
                <w:rFonts w:hint="cs"/>
                <w:color w:val="000000" w:themeColor="text1"/>
                <w:sz w:val="24"/>
                <w:szCs w:val="24"/>
                <w:rtl/>
              </w:rPr>
              <w:t>משרד החינוך</w:t>
            </w:r>
            <w:r w:rsidRPr="00B42AEB">
              <w:rPr>
                <w:color w:val="000000" w:themeColor="text1"/>
                <w:sz w:val="24"/>
                <w:szCs w:val="24"/>
                <w:rtl/>
              </w:rPr>
              <w:t>.</w:t>
            </w:r>
          </w:p>
          <w:p w:rsidR="00A44040" w:rsidRPr="00B42AEB" w:rsidRDefault="00A44040" w:rsidP="000342DC">
            <w:pPr>
              <w:pStyle w:val="af2"/>
              <w:numPr>
                <w:ilvl w:val="0"/>
                <w:numId w:val="41"/>
              </w:numPr>
              <w:ind w:left="314" w:right="-113" w:hanging="283"/>
              <w:rPr>
                <w:color w:val="000000" w:themeColor="text1"/>
                <w:sz w:val="24"/>
                <w:szCs w:val="24"/>
                <w:rtl/>
              </w:rPr>
            </w:pPr>
            <w:r w:rsidRPr="00B42AEB">
              <w:rPr>
                <w:color w:val="000000" w:themeColor="text1"/>
                <w:sz w:val="24"/>
                <w:szCs w:val="24"/>
                <w:rtl/>
              </w:rPr>
              <w:t xml:space="preserve">מעונות ילדים </w:t>
            </w:r>
            <w:r w:rsidRPr="00B42AEB">
              <w:rPr>
                <w:rFonts w:hint="cs"/>
                <w:color w:val="000000" w:themeColor="text1"/>
                <w:sz w:val="24"/>
                <w:szCs w:val="24"/>
                <w:rtl/>
              </w:rPr>
              <w:t>-</w:t>
            </w:r>
            <w:r w:rsidRPr="00B42AEB">
              <w:rPr>
                <w:color w:val="000000" w:themeColor="text1"/>
                <w:sz w:val="24"/>
                <w:szCs w:val="24"/>
                <w:rtl/>
              </w:rPr>
              <w:t xml:space="preserve"> </w:t>
            </w:r>
            <w:r w:rsidRPr="00B42AEB">
              <w:rPr>
                <w:rFonts w:hint="cs"/>
                <w:color w:val="000000" w:themeColor="text1"/>
                <w:sz w:val="24"/>
                <w:szCs w:val="24"/>
                <w:rtl/>
              </w:rPr>
              <w:t>הנהלת ה</w:t>
            </w:r>
            <w:r w:rsidRPr="00B42AEB">
              <w:rPr>
                <w:color w:val="000000" w:themeColor="text1"/>
                <w:sz w:val="24"/>
                <w:szCs w:val="24"/>
                <w:rtl/>
              </w:rPr>
              <w:t>ארגוני</w:t>
            </w:r>
            <w:r w:rsidRPr="00B42AEB">
              <w:rPr>
                <w:rFonts w:hint="cs"/>
                <w:color w:val="000000" w:themeColor="text1"/>
                <w:sz w:val="24"/>
                <w:szCs w:val="24"/>
                <w:rtl/>
              </w:rPr>
              <w:t>ם:</w:t>
            </w:r>
            <w:r w:rsidRPr="00B42AEB">
              <w:rPr>
                <w:color w:val="000000" w:themeColor="text1"/>
                <w:sz w:val="24"/>
                <w:szCs w:val="24"/>
                <w:rtl/>
              </w:rPr>
              <w:t xml:space="preserve"> "נעמ"ת", "ויצ"ו" ו"אמונה".</w:t>
            </w:r>
          </w:p>
          <w:p w:rsidR="00A44040" w:rsidRPr="00B42AEB" w:rsidRDefault="00A44040" w:rsidP="000342DC">
            <w:pPr>
              <w:pStyle w:val="af2"/>
              <w:numPr>
                <w:ilvl w:val="0"/>
                <w:numId w:val="41"/>
              </w:numPr>
              <w:ind w:left="314" w:right="-113" w:hanging="283"/>
              <w:rPr>
                <w:color w:val="000000" w:themeColor="text1"/>
                <w:sz w:val="24"/>
                <w:szCs w:val="24"/>
                <w:rtl/>
              </w:rPr>
            </w:pPr>
            <w:r w:rsidRPr="00B42AEB">
              <w:rPr>
                <w:color w:val="000000" w:themeColor="text1"/>
                <w:sz w:val="24"/>
                <w:szCs w:val="24"/>
                <w:rtl/>
              </w:rPr>
              <w:t>בתי"ס פרטיים - הנהלות בתי-הספר.</w:t>
            </w:r>
          </w:p>
        </w:tc>
      </w:tr>
    </w:tbl>
    <w:p w:rsidR="009774DD" w:rsidRPr="00B42AEB" w:rsidRDefault="009774DD" w:rsidP="000B0C1B">
      <w:pPr>
        <w:spacing w:line="120" w:lineRule="auto"/>
        <w:rPr>
          <w:color w:val="000000" w:themeColor="text1"/>
          <w:sz w:val="24"/>
          <w:szCs w:val="24"/>
          <w:rtl/>
        </w:rPr>
      </w:pPr>
    </w:p>
    <w:p w:rsidR="004466CC" w:rsidRPr="00B42AEB" w:rsidRDefault="006747A5" w:rsidP="00040E3E">
      <w:pPr>
        <w:pStyle w:val="a6"/>
        <w:spacing w:line="240" w:lineRule="auto"/>
        <w:rPr>
          <w:rFonts w:ascii="Times New Roman" w:hAnsi="Times New Roman"/>
          <w:b w:val="0"/>
          <w:bCs w:val="0"/>
          <w:color w:val="000000" w:themeColor="text1"/>
          <w:sz w:val="24"/>
          <w:szCs w:val="24"/>
          <w:u w:val="none"/>
          <w:rtl/>
        </w:rPr>
      </w:pPr>
      <w:r w:rsidRPr="00B42AEB">
        <w:rPr>
          <w:rFonts w:ascii="Times New Roman" w:hAnsi="Times New Roman" w:hint="cs"/>
          <w:b w:val="0"/>
          <w:bCs w:val="0"/>
          <w:color w:val="000000" w:themeColor="text1"/>
          <w:sz w:val="24"/>
          <w:szCs w:val="24"/>
          <w:u w:val="none"/>
          <w:rtl/>
        </w:rPr>
        <w:t xml:space="preserve">הלוח מרכז את נתוני </w:t>
      </w:r>
      <w:r w:rsidRPr="00B42AEB">
        <w:rPr>
          <w:rFonts w:ascii="Times New Roman" w:hAnsi="Times New Roman" w:hint="cs"/>
          <w:b w:val="0"/>
          <w:bCs w:val="0"/>
          <w:color w:val="000000" w:themeColor="text1"/>
          <w:sz w:val="24"/>
          <w:szCs w:val="24"/>
          <w:rtl/>
        </w:rPr>
        <w:t>כלל מערכת החינוך</w:t>
      </w:r>
      <w:r w:rsidRPr="00B42AEB">
        <w:rPr>
          <w:rFonts w:ascii="Times New Roman" w:hAnsi="Times New Roman" w:hint="cs"/>
          <w:b w:val="0"/>
          <w:bCs w:val="0"/>
          <w:color w:val="000000" w:themeColor="text1"/>
          <w:sz w:val="24"/>
          <w:szCs w:val="24"/>
          <w:u w:val="none"/>
          <w:rtl/>
        </w:rPr>
        <w:t xml:space="preserve"> בעיר בעשורים האחרונים, החל בשנת </w:t>
      </w:r>
      <w:r w:rsidR="00040E3E" w:rsidRPr="00B42AEB">
        <w:rPr>
          <w:rFonts w:ascii="Times New Roman" w:hAnsi="Times New Roman" w:hint="cs"/>
          <w:b w:val="0"/>
          <w:bCs w:val="0"/>
          <w:color w:val="000000" w:themeColor="text1"/>
          <w:sz w:val="24"/>
          <w:szCs w:val="24"/>
          <w:u w:val="none"/>
          <w:rtl/>
        </w:rPr>
        <w:t>1980</w:t>
      </w:r>
      <w:r w:rsidRPr="00B42AEB">
        <w:rPr>
          <w:rFonts w:ascii="Times New Roman" w:hAnsi="Times New Roman" w:hint="cs"/>
          <w:b w:val="0"/>
          <w:bCs w:val="0"/>
          <w:color w:val="000000" w:themeColor="text1"/>
          <w:sz w:val="24"/>
          <w:szCs w:val="24"/>
          <w:u w:val="none"/>
          <w:rtl/>
        </w:rPr>
        <w:t xml:space="preserve">. בשנים מסוימות </w:t>
      </w:r>
      <w:r w:rsidR="00D14D2A" w:rsidRPr="00B42AEB">
        <w:rPr>
          <w:rFonts w:ascii="Times New Roman" w:hAnsi="Times New Roman" w:hint="cs"/>
          <w:b w:val="0"/>
          <w:bCs w:val="0"/>
          <w:color w:val="000000" w:themeColor="text1"/>
          <w:sz w:val="24"/>
          <w:szCs w:val="24"/>
          <w:u w:val="none"/>
          <w:rtl/>
        </w:rPr>
        <w:t>חלו שינויים ב</w:t>
      </w:r>
      <w:r w:rsidRPr="00B42AEB">
        <w:rPr>
          <w:rFonts w:ascii="Times New Roman" w:hAnsi="Times New Roman" w:hint="cs"/>
          <w:b w:val="0"/>
          <w:bCs w:val="0"/>
          <w:color w:val="000000" w:themeColor="text1"/>
          <w:sz w:val="24"/>
          <w:szCs w:val="24"/>
          <w:u w:val="none"/>
          <w:rtl/>
        </w:rPr>
        <w:t xml:space="preserve">הגדרות </w:t>
      </w:r>
      <w:r w:rsidR="00D14D2A" w:rsidRPr="00B42AEB">
        <w:rPr>
          <w:rFonts w:ascii="Times New Roman" w:hAnsi="Times New Roman" w:hint="cs"/>
          <w:b w:val="0"/>
          <w:bCs w:val="0"/>
          <w:color w:val="000000" w:themeColor="text1"/>
          <w:sz w:val="24"/>
          <w:szCs w:val="24"/>
          <w:u w:val="none"/>
          <w:rtl/>
        </w:rPr>
        <w:t xml:space="preserve">של </w:t>
      </w:r>
      <w:r w:rsidRPr="00B42AEB">
        <w:rPr>
          <w:rFonts w:ascii="Times New Roman" w:hAnsi="Times New Roman" w:hint="cs"/>
          <w:b w:val="0"/>
          <w:bCs w:val="0"/>
          <w:color w:val="000000" w:themeColor="text1"/>
          <w:sz w:val="24"/>
          <w:szCs w:val="24"/>
          <w:u w:val="none"/>
          <w:rtl/>
        </w:rPr>
        <w:t>המוסדות ו</w:t>
      </w:r>
      <w:r w:rsidR="00D14D2A" w:rsidRPr="00B42AEB">
        <w:rPr>
          <w:rFonts w:ascii="Times New Roman" w:hAnsi="Times New Roman" w:hint="cs"/>
          <w:b w:val="0"/>
          <w:bCs w:val="0"/>
          <w:color w:val="000000" w:themeColor="text1"/>
          <w:sz w:val="24"/>
          <w:szCs w:val="24"/>
          <w:u w:val="none"/>
          <w:rtl/>
        </w:rPr>
        <w:t xml:space="preserve">של </w:t>
      </w:r>
      <w:r w:rsidRPr="00B42AEB">
        <w:rPr>
          <w:rFonts w:ascii="Times New Roman" w:hAnsi="Times New Roman" w:hint="cs"/>
          <w:b w:val="0"/>
          <w:bCs w:val="0"/>
          <w:color w:val="000000" w:themeColor="text1"/>
          <w:sz w:val="24"/>
          <w:szCs w:val="24"/>
          <w:u w:val="none"/>
          <w:rtl/>
        </w:rPr>
        <w:t>דרגי החינוך, לכן יש לשים לב להשוואה בין השנים:</w:t>
      </w:r>
    </w:p>
    <w:p w:rsidR="00E76278" w:rsidRPr="00B42AEB" w:rsidRDefault="00E76278" w:rsidP="00E76278">
      <w:pPr>
        <w:rPr>
          <w:color w:val="000000" w:themeColor="text1"/>
          <w:rtl/>
        </w:rPr>
      </w:pPr>
    </w:p>
    <w:tbl>
      <w:tblPr>
        <w:bidiVisual/>
        <w:tblW w:w="9498" w:type="dxa"/>
        <w:jc w:val="center"/>
        <w:tblLayout w:type="fixed"/>
        <w:tblLook w:val="0000" w:firstRow="0" w:lastRow="0" w:firstColumn="0" w:lastColumn="0" w:noHBand="0" w:noVBand="0"/>
        <w:tblCaption w:val="בתי ספר יסודיים ועל יסודיים"/>
      </w:tblPr>
      <w:tblGrid>
        <w:gridCol w:w="3051"/>
        <w:gridCol w:w="6447"/>
      </w:tblGrid>
      <w:tr w:rsidR="00B42AEB" w:rsidRPr="00B42AEB" w:rsidTr="00040E3E">
        <w:trPr>
          <w:trHeight w:val="1251"/>
          <w:jc w:val="center"/>
        </w:trPr>
        <w:tc>
          <w:tcPr>
            <w:tcW w:w="3051" w:type="dxa"/>
          </w:tcPr>
          <w:p w:rsidR="00A44040" w:rsidRPr="00B42AEB" w:rsidRDefault="00A44040" w:rsidP="007C7D18">
            <w:pPr>
              <w:ind w:left="-57"/>
              <w:rPr>
                <w:color w:val="000000" w:themeColor="text1"/>
                <w:sz w:val="24"/>
                <w:szCs w:val="24"/>
                <w:rtl/>
              </w:rPr>
            </w:pPr>
            <w:r w:rsidRPr="00B42AEB">
              <w:rPr>
                <w:rFonts w:hint="cs"/>
                <w:b/>
                <w:bCs/>
                <w:color w:val="000000" w:themeColor="text1"/>
                <w:sz w:val="24"/>
                <w:szCs w:val="24"/>
                <w:rtl/>
              </w:rPr>
              <w:t>בתי ספר יסודיים</w:t>
            </w:r>
            <w:r w:rsidRPr="00B42AEB">
              <w:rPr>
                <w:rFonts w:hint="cs"/>
                <w:color w:val="000000" w:themeColor="text1"/>
                <w:sz w:val="24"/>
                <w:szCs w:val="24"/>
                <w:rtl/>
              </w:rPr>
              <w:t xml:space="preserve"> </w:t>
            </w:r>
          </w:p>
        </w:tc>
        <w:tc>
          <w:tcPr>
            <w:tcW w:w="6447" w:type="dxa"/>
          </w:tcPr>
          <w:p w:rsidR="00A44040" w:rsidRPr="00B42AEB" w:rsidRDefault="00A44040" w:rsidP="00526530">
            <w:pPr>
              <w:pStyle w:val="af2"/>
              <w:numPr>
                <w:ilvl w:val="0"/>
                <w:numId w:val="41"/>
              </w:numPr>
              <w:ind w:left="309" w:right="-113" w:hanging="236"/>
              <w:rPr>
                <w:color w:val="000000" w:themeColor="text1"/>
                <w:sz w:val="24"/>
                <w:szCs w:val="24"/>
                <w:rtl/>
              </w:rPr>
            </w:pPr>
            <w:r w:rsidRPr="00B42AEB">
              <w:rPr>
                <w:rFonts w:hint="cs"/>
                <w:color w:val="000000" w:themeColor="text1"/>
                <w:sz w:val="24"/>
                <w:szCs w:val="24"/>
                <w:rtl/>
              </w:rPr>
              <w:t>בשנ</w:t>
            </w:r>
            <w:r w:rsidR="00040E3E" w:rsidRPr="00B42AEB">
              <w:rPr>
                <w:rFonts w:hint="cs"/>
                <w:color w:val="000000" w:themeColor="text1"/>
                <w:sz w:val="24"/>
                <w:szCs w:val="24"/>
                <w:rtl/>
              </w:rPr>
              <w:t>ת</w:t>
            </w:r>
            <w:r w:rsidRPr="00B42AEB">
              <w:rPr>
                <w:rFonts w:hint="cs"/>
                <w:color w:val="000000" w:themeColor="text1"/>
                <w:sz w:val="24"/>
                <w:szCs w:val="24"/>
                <w:rtl/>
              </w:rPr>
              <w:t xml:space="preserve"> תשמ"א </w:t>
            </w:r>
            <w:r w:rsidR="003F2486" w:rsidRPr="00B42AEB">
              <w:rPr>
                <w:rFonts w:hint="cs"/>
                <w:color w:val="000000" w:themeColor="text1"/>
                <w:sz w:val="24"/>
                <w:szCs w:val="24"/>
                <w:rtl/>
              </w:rPr>
              <w:t>(</w:t>
            </w:r>
            <w:r w:rsidRPr="00B42AEB">
              <w:rPr>
                <w:rFonts w:hint="cs"/>
                <w:color w:val="000000" w:themeColor="text1"/>
                <w:sz w:val="24"/>
                <w:szCs w:val="24"/>
                <w:rtl/>
              </w:rPr>
              <w:t>1980/81), הנתונים כוללים את מוסדות החינוך היסודי של כיתות א'-ח' ואת המוסדות לנערים עובדים (כיתות ה'-ח').</w:t>
            </w:r>
          </w:p>
          <w:p w:rsidR="00A44040" w:rsidRPr="00B42AEB" w:rsidRDefault="00A44040" w:rsidP="00526530">
            <w:pPr>
              <w:pStyle w:val="af2"/>
              <w:numPr>
                <w:ilvl w:val="0"/>
                <w:numId w:val="41"/>
              </w:numPr>
              <w:ind w:left="309" w:right="-113" w:hanging="236"/>
              <w:rPr>
                <w:color w:val="000000" w:themeColor="text1"/>
                <w:sz w:val="24"/>
                <w:szCs w:val="24"/>
                <w:rtl/>
              </w:rPr>
            </w:pPr>
            <w:r w:rsidRPr="00B42AEB">
              <w:rPr>
                <w:rFonts w:hint="cs"/>
                <w:color w:val="000000" w:themeColor="text1"/>
                <w:sz w:val="24"/>
                <w:szCs w:val="24"/>
                <w:rtl/>
              </w:rPr>
              <w:t>משנת תשנ"א (1990/91) ואילך הנתונים כוללים רק את מוסדות החינוך היסודי של כיתות א'-ו'.</w:t>
            </w:r>
          </w:p>
        </w:tc>
      </w:tr>
      <w:tr w:rsidR="00B42AEB" w:rsidRPr="00B42AEB" w:rsidTr="00040E3E">
        <w:trPr>
          <w:trHeight w:val="2121"/>
          <w:jc w:val="center"/>
        </w:trPr>
        <w:tc>
          <w:tcPr>
            <w:tcW w:w="3051" w:type="dxa"/>
          </w:tcPr>
          <w:p w:rsidR="00A44040" w:rsidRPr="00B42AEB" w:rsidRDefault="00A44040" w:rsidP="007C7D18">
            <w:pPr>
              <w:ind w:left="-57"/>
              <w:rPr>
                <w:b/>
                <w:bCs/>
                <w:color w:val="000000" w:themeColor="text1"/>
                <w:sz w:val="24"/>
                <w:szCs w:val="24"/>
                <w:rtl/>
              </w:rPr>
            </w:pPr>
            <w:r w:rsidRPr="00B42AEB">
              <w:rPr>
                <w:rFonts w:hint="cs"/>
                <w:b/>
                <w:bCs/>
                <w:color w:val="000000" w:themeColor="text1"/>
                <w:sz w:val="24"/>
                <w:szCs w:val="24"/>
                <w:rtl/>
              </w:rPr>
              <w:t>בתי ספר על-יסודיים</w:t>
            </w:r>
          </w:p>
        </w:tc>
        <w:tc>
          <w:tcPr>
            <w:tcW w:w="6447" w:type="dxa"/>
          </w:tcPr>
          <w:p w:rsidR="00A44040" w:rsidRPr="00B42AEB" w:rsidRDefault="00A44040" w:rsidP="00526530">
            <w:pPr>
              <w:pStyle w:val="af2"/>
              <w:numPr>
                <w:ilvl w:val="0"/>
                <w:numId w:val="41"/>
              </w:numPr>
              <w:ind w:left="309" w:right="-113" w:hanging="236"/>
              <w:rPr>
                <w:color w:val="000000" w:themeColor="text1"/>
                <w:sz w:val="24"/>
                <w:szCs w:val="24"/>
                <w:rtl/>
              </w:rPr>
            </w:pPr>
            <w:r w:rsidRPr="00B42AEB">
              <w:rPr>
                <w:rFonts w:hint="cs"/>
                <w:color w:val="000000" w:themeColor="text1"/>
                <w:sz w:val="24"/>
                <w:szCs w:val="24"/>
                <w:rtl/>
              </w:rPr>
              <w:t xml:space="preserve">בשנת תשמ"א (1980/81) הנתונים כוללים את חטיבות הביניים (ז'-ט'), את בתי הספר העל-יסודיים ואת מוסדות החינוך המקצועי (ט'-י"ב+) העירוניים בלבד. </w:t>
            </w:r>
          </w:p>
          <w:p w:rsidR="00A44040" w:rsidRPr="00B42AEB" w:rsidRDefault="00A44040" w:rsidP="00526530">
            <w:pPr>
              <w:pStyle w:val="af2"/>
              <w:numPr>
                <w:ilvl w:val="0"/>
                <w:numId w:val="41"/>
              </w:numPr>
              <w:ind w:left="309" w:right="-113" w:hanging="236"/>
              <w:rPr>
                <w:color w:val="000000" w:themeColor="text1"/>
                <w:sz w:val="24"/>
                <w:szCs w:val="24"/>
                <w:rtl/>
              </w:rPr>
            </w:pPr>
            <w:r w:rsidRPr="00B42AEB">
              <w:rPr>
                <w:rFonts w:hint="cs"/>
                <w:color w:val="000000" w:themeColor="text1"/>
                <w:sz w:val="24"/>
                <w:szCs w:val="24"/>
                <w:rtl/>
              </w:rPr>
              <w:t>משנת תשס"א (2000/01) ואילך הנתונים כוללים את חטיבות הביניים (ז'-ט') ואת בתי הספר העל-יסודיים השש-שנתיים (ז'-י"ב+) וכן כל מוסד שמעניק חינוך על-יסודי בין אם הוא עירוני, פרטי או אחר (משותף, חרדי וכו').</w:t>
            </w:r>
          </w:p>
        </w:tc>
      </w:tr>
    </w:tbl>
    <w:p w:rsidR="001A7D9F" w:rsidRPr="00B42AEB" w:rsidRDefault="009774DD" w:rsidP="003F623F">
      <w:pPr>
        <w:pStyle w:val="a6"/>
        <w:spacing w:line="240" w:lineRule="auto"/>
        <w:rPr>
          <w:rFonts w:ascii="Times New Roman" w:hAnsi="Times New Roman"/>
          <w:b w:val="0"/>
          <w:bCs w:val="0"/>
          <w:color w:val="000000" w:themeColor="text1"/>
          <w:sz w:val="24"/>
          <w:szCs w:val="24"/>
          <w:u w:val="none"/>
          <w:rtl/>
        </w:rPr>
      </w:pPr>
      <w:r w:rsidRPr="00B42AEB">
        <w:rPr>
          <w:rFonts w:ascii="Times New Roman" w:hAnsi="Times New Roman" w:hint="cs"/>
          <w:b w:val="0"/>
          <w:bCs w:val="0"/>
          <w:color w:val="000000" w:themeColor="text1"/>
          <w:sz w:val="24"/>
          <w:szCs w:val="24"/>
          <w:u w:val="none"/>
          <w:rtl/>
        </w:rPr>
        <w:t>בשנת תשס"ו (2005/06),</w:t>
      </w:r>
      <w:r w:rsidR="00B80681" w:rsidRPr="00B42AEB">
        <w:rPr>
          <w:rFonts w:ascii="Times New Roman" w:hAnsi="Times New Roman" w:hint="cs"/>
          <w:b w:val="0"/>
          <w:bCs w:val="0"/>
          <w:color w:val="000000" w:themeColor="text1"/>
          <w:sz w:val="24"/>
          <w:szCs w:val="24"/>
          <w:u w:val="none"/>
          <w:rtl/>
        </w:rPr>
        <w:t xml:space="preserve"> ה</w:t>
      </w:r>
      <w:r w:rsidR="00014518" w:rsidRPr="00B42AEB">
        <w:rPr>
          <w:rFonts w:ascii="Times New Roman" w:hAnsi="Times New Roman" w:hint="cs"/>
          <w:b w:val="0"/>
          <w:bCs w:val="0"/>
          <w:color w:val="000000" w:themeColor="text1"/>
          <w:sz w:val="24"/>
          <w:szCs w:val="24"/>
          <w:u w:val="none"/>
          <w:rtl/>
        </w:rPr>
        <w:t>לשכה המרכזית לסטטיסטיקה</w:t>
      </w:r>
      <w:r w:rsidR="00B80681" w:rsidRPr="00B42AEB">
        <w:rPr>
          <w:rFonts w:ascii="Times New Roman" w:hAnsi="Times New Roman" w:hint="cs"/>
          <w:b w:val="0"/>
          <w:bCs w:val="0"/>
          <w:color w:val="000000" w:themeColor="text1"/>
          <w:sz w:val="24"/>
          <w:szCs w:val="24"/>
          <w:u w:val="none"/>
          <w:rtl/>
        </w:rPr>
        <w:t xml:space="preserve"> ערכה שינויים</w:t>
      </w:r>
      <w:r w:rsidR="00014518" w:rsidRPr="00B42AEB">
        <w:rPr>
          <w:rFonts w:ascii="Times New Roman" w:hAnsi="Times New Roman" w:hint="cs"/>
          <w:b w:val="0"/>
          <w:bCs w:val="0"/>
          <w:color w:val="000000" w:themeColor="text1"/>
          <w:sz w:val="24"/>
          <w:szCs w:val="24"/>
          <w:u w:val="none"/>
          <w:rtl/>
        </w:rPr>
        <w:t xml:space="preserve"> </w:t>
      </w:r>
      <w:r w:rsidRPr="00B42AEB">
        <w:rPr>
          <w:rFonts w:ascii="Times New Roman" w:hAnsi="Times New Roman" w:hint="cs"/>
          <w:b w:val="0"/>
          <w:bCs w:val="0"/>
          <w:color w:val="000000" w:themeColor="text1"/>
          <w:sz w:val="24"/>
          <w:szCs w:val="24"/>
          <w:u w:val="none"/>
          <w:rtl/>
        </w:rPr>
        <w:t xml:space="preserve">באופן </w:t>
      </w:r>
      <w:r w:rsidR="00B80681" w:rsidRPr="00B42AEB">
        <w:rPr>
          <w:rFonts w:ascii="Times New Roman" w:hAnsi="Times New Roman" w:hint="cs"/>
          <w:b w:val="0"/>
          <w:bCs w:val="0"/>
          <w:color w:val="000000" w:themeColor="text1"/>
          <w:sz w:val="24"/>
          <w:szCs w:val="24"/>
          <w:u w:val="none"/>
          <w:rtl/>
        </w:rPr>
        <w:t>ה</w:t>
      </w:r>
      <w:r w:rsidRPr="00B42AEB">
        <w:rPr>
          <w:rFonts w:ascii="Times New Roman" w:hAnsi="Times New Roman" w:hint="cs"/>
          <w:b w:val="0"/>
          <w:bCs w:val="0"/>
          <w:color w:val="000000" w:themeColor="text1"/>
          <w:sz w:val="24"/>
          <w:szCs w:val="24"/>
          <w:u w:val="none"/>
          <w:rtl/>
        </w:rPr>
        <w:t xml:space="preserve">דיווח </w:t>
      </w:r>
      <w:r w:rsidR="00B80681" w:rsidRPr="00B42AEB">
        <w:rPr>
          <w:rFonts w:ascii="Times New Roman" w:hAnsi="Times New Roman" w:hint="cs"/>
          <w:b w:val="0"/>
          <w:bCs w:val="0"/>
          <w:color w:val="000000" w:themeColor="text1"/>
          <w:sz w:val="24"/>
          <w:szCs w:val="24"/>
          <w:u w:val="none"/>
          <w:rtl/>
        </w:rPr>
        <w:t xml:space="preserve">של </w:t>
      </w:r>
      <w:r w:rsidRPr="00B42AEB">
        <w:rPr>
          <w:rFonts w:ascii="Times New Roman" w:hAnsi="Times New Roman" w:hint="cs"/>
          <w:b w:val="0"/>
          <w:bCs w:val="0"/>
          <w:color w:val="000000" w:themeColor="text1"/>
          <w:sz w:val="24"/>
          <w:szCs w:val="24"/>
          <w:u w:val="none"/>
          <w:rtl/>
        </w:rPr>
        <w:t xml:space="preserve">נתוני המכללות המוכרות המעניקות תואר ראשון ושני. עד לשנה זו </w:t>
      </w:r>
      <w:r w:rsidR="00661174" w:rsidRPr="00B42AEB">
        <w:rPr>
          <w:rFonts w:ascii="Times New Roman" w:hAnsi="Times New Roman" w:hint="cs"/>
          <w:b w:val="0"/>
          <w:bCs w:val="0"/>
          <w:color w:val="000000" w:themeColor="text1"/>
          <w:sz w:val="24"/>
          <w:szCs w:val="24"/>
          <w:u w:val="none"/>
          <w:rtl/>
        </w:rPr>
        <w:t xml:space="preserve">נכללו </w:t>
      </w:r>
      <w:r w:rsidRPr="00B42AEB">
        <w:rPr>
          <w:rFonts w:ascii="Times New Roman" w:hAnsi="Times New Roman" w:hint="cs"/>
          <w:b w:val="0"/>
          <w:bCs w:val="0"/>
          <w:color w:val="000000" w:themeColor="text1"/>
          <w:sz w:val="24"/>
          <w:szCs w:val="24"/>
          <w:u w:val="none"/>
          <w:rtl/>
        </w:rPr>
        <w:t>הנתונים של הסטודנטים והתארים של המכללות בעיר תל-אבי</w:t>
      </w:r>
      <w:r w:rsidR="008723BB" w:rsidRPr="00B42AEB">
        <w:rPr>
          <w:rFonts w:ascii="Times New Roman" w:hAnsi="Times New Roman" w:hint="cs"/>
          <w:b w:val="0"/>
          <w:bCs w:val="0"/>
          <w:color w:val="000000" w:themeColor="text1"/>
          <w:sz w:val="24"/>
          <w:szCs w:val="24"/>
          <w:u w:val="none"/>
          <w:rtl/>
        </w:rPr>
        <w:t>ב</w:t>
      </w:r>
      <w:r w:rsidRPr="00B42AEB">
        <w:rPr>
          <w:rFonts w:ascii="Times New Roman" w:hAnsi="Times New Roman" w:hint="cs"/>
          <w:b w:val="0"/>
          <w:bCs w:val="0"/>
          <w:color w:val="000000" w:themeColor="text1"/>
          <w:sz w:val="24"/>
          <w:szCs w:val="24"/>
          <w:u w:val="none"/>
          <w:rtl/>
        </w:rPr>
        <w:t>-יפו יחד עם הנתונים של החינוך העל</w:t>
      </w:r>
      <w:r w:rsidR="007D4CEF" w:rsidRPr="00B42AEB">
        <w:rPr>
          <w:rFonts w:ascii="Times New Roman" w:hAnsi="Times New Roman" w:hint="cs"/>
          <w:b w:val="0"/>
          <w:bCs w:val="0"/>
          <w:color w:val="000000" w:themeColor="text1"/>
          <w:sz w:val="24"/>
          <w:szCs w:val="24"/>
          <w:u w:val="none"/>
          <w:rtl/>
        </w:rPr>
        <w:t>-</w:t>
      </w:r>
      <w:r w:rsidRPr="00B42AEB">
        <w:rPr>
          <w:rFonts w:ascii="Times New Roman" w:hAnsi="Times New Roman" w:hint="cs"/>
          <w:b w:val="0"/>
          <w:bCs w:val="0"/>
          <w:color w:val="000000" w:themeColor="text1"/>
          <w:sz w:val="24"/>
          <w:szCs w:val="24"/>
          <w:u w:val="none"/>
          <w:rtl/>
        </w:rPr>
        <w:t>תיכוני. היות שהתארים</w:t>
      </w:r>
      <w:r w:rsidR="00B80681" w:rsidRPr="00B42AEB">
        <w:rPr>
          <w:rFonts w:ascii="Times New Roman" w:hAnsi="Times New Roman" w:hint="cs"/>
          <w:b w:val="0"/>
          <w:bCs w:val="0"/>
          <w:color w:val="000000" w:themeColor="text1"/>
          <w:sz w:val="24"/>
          <w:szCs w:val="24"/>
          <w:u w:val="none"/>
          <w:rtl/>
        </w:rPr>
        <w:t xml:space="preserve"> האקדמיים</w:t>
      </w:r>
      <w:r w:rsidRPr="00B42AEB">
        <w:rPr>
          <w:rFonts w:ascii="Times New Roman" w:hAnsi="Times New Roman" w:hint="cs"/>
          <w:b w:val="0"/>
          <w:bCs w:val="0"/>
          <w:color w:val="000000" w:themeColor="text1"/>
          <w:sz w:val="24"/>
          <w:szCs w:val="24"/>
          <w:u w:val="none"/>
          <w:rtl/>
        </w:rPr>
        <w:t xml:space="preserve"> של המכללות האקדמיות אינם שונים מהתארים האוניברסיטאיים, הוחלט להציג את הנתונים של המכללות האקדמיות</w:t>
      </w:r>
      <w:r w:rsidR="00495F40" w:rsidRPr="00B42AEB">
        <w:rPr>
          <w:rFonts w:ascii="Times New Roman" w:hAnsi="Times New Roman" w:hint="cs"/>
          <w:b w:val="0"/>
          <w:bCs w:val="0"/>
          <w:color w:val="000000" w:themeColor="text1"/>
          <w:sz w:val="24"/>
          <w:szCs w:val="24"/>
          <w:u w:val="none"/>
          <w:rtl/>
        </w:rPr>
        <w:t>,</w:t>
      </w:r>
      <w:r w:rsidRPr="00B42AEB">
        <w:rPr>
          <w:rFonts w:ascii="Times New Roman" w:hAnsi="Times New Roman" w:hint="cs"/>
          <w:b w:val="0"/>
          <w:bCs w:val="0"/>
          <w:color w:val="000000" w:themeColor="text1"/>
          <w:sz w:val="24"/>
          <w:szCs w:val="24"/>
          <w:u w:val="none"/>
          <w:rtl/>
        </w:rPr>
        <w:t xml:space="preserve"> שמעניקות ת</w:t>
      </w:r>
      <w:r w:rsidR="00B80681" w:rsidRPr="00B42AEB">
        <w:rPr>
          <w:rFonts w:ascii="Times New Roman" w:hAnsi="Times New Roman" w:hint="cs"/>
          <w:b w:val="0"/>
          <w:bCs w:val="0"/>
          <w:color w:val="000000" w:themeColor="text1"/>
          <w:sz w:val="24"/>
          <w:szCs w:val="24"/>
          <w:u w:val="none"/>
          <w:rtl/>
        </w:rPr>
        <w:t>ו</w:t>
      </w:r>
      <w:r w:rsidRPr="00B42AEB">
        <w:rPr>
          <w:rFonts w:ascii="Times New Roman" w:hAnsi="Times New Roman" w:hint="cs"/>
          <w:b w:val="0"/>
          <w:bCs w:val="0"/>
          <w:color w:val="000000" w:themeColor="text1"/>
          <w:sz w:val="24"/>
          <w:szCs w:val="24"/>
          <w:u w:val="none"/>
          <w:rtl/>
        </w:rPr>
        <w:t>אר ראשו</w:t>
      </w:r>
      <w:r w:rsidR="00B80681" w:rsidRPr="00B42AEB">
        <w:rPr>
          <w:rFonts w:ascii="Times New Roman" w:hAnsi="Times New Roman" w:hint="cs"/>
          <w:b w:val="0"/>
          <w:bCs w:val="0"/>
          <w:color w:val="000000" w:themeColor="text1"/>
          <w:sz w:val="24"/>
          <w:szCs w:val="24"/>
          <w:u w:val="none"/>
          <w:rtl/>
        </w:rPr>
        <w:t>ן</w:t>
      </w:r>
      <w:r w:rsidRPr="00B42AEB">
        <w:rPr>
          <w:rFonts w:ascii="Times New Roman" w:hAnsi="Times New Roman" w:hint="cs"/>
          <w:b w:val="0"/>
          <w:bCs w:val="0"/>
          <w:color w:val="000000" w:themeColor="text1"/>
          <w:sz w:val="24"/>
          <w:szCs w:val="24"/>
          <w:u w:val="none"/>
          <w:rtl/>
        </w:rPr>
        <w:t xml:space="preserve"> ושני מוכר, בנפרד מנתוני המוסדות העל-תיכוניים</w:t>
      </w:r>
      <w:r w:rsidR="001D0647" w:rsidRPr="00B42AEB">
        <w:rPr>
          <w:rFonts w:ascii="Times New Roman" w:hAnsi="Times New Roman" w:hint="cs"/>
          <w:b w:val="0"/>
          <w:bCs w:val="0"/>
          <w:color w:val="000000" w:themeColor="text1"/>
          <w:sz w:val="24"/>
          <w:szCs w:val="24"/>
          <w:u w:val="none"/>
          <w:rtl/>
        </w:rPr>
        <w:t>,</w:t>
      </w:r>
      <w:r w:rsidRPr="00B42AEB">
        <w:rPr>
          <w:rFonts w:ascii="Times New Roman" w:hAnsi="Times New Roman" w:hint="cs"/>
          <w:b w:val="0"/>
          <w:bCs w:val="0"/>
          <w:color w:val="000000" w:themeColor="text1"/>
          <w:sz w:val="24"/>
          <w:szCs w:val="24"/>
          <w:u w:val="none"/>
          <w:rtl/>
        </w:rPr>
        <w:t xml:space="preserve"> שאינם מעניקים תארים אקדמיים מוכרים. </w:t>
      </w:r>
      <w:r w:rsidR="001A7D9F" w:rsidRPr="00B42AEB">
        <w:rPr>
          <w:rFonts w:ascii="Times New Roman" w:hAnsi="Times New Roman" w:hint="cs"/>
          <w:b w:val="0"/>
          <w:bCs w:val="0"/>
          <w:color w:val="000000" w:themeColor="text1"/>
          <w:sz w:val="24"/>
          <w:szCs w:val="24"/>
          <w:u w:val="none"/>
          <w:rtl/>
        </w:rPr>
        <w:t>בעקבות שינוי זה יש להיזהר בהשוואת הנתונים של שנתון 2007 ו</w:t>
      </w:r>
      <w:r w:rsidR="00661174" w:rsidRPr="00B42AEB">
        <w:rPr>
          <w:rFonts w:ascii="Times New Roman" w:hAnsi="Times New Roman" w:hint="cs"/>
          <w:b w:val="0"/>
          <w:bCs w:val="0"/>
          <w:color w:val="000000" w:themeColor="text1"/>
          <w:sz w:val="24"/>
          <w:szCs w:val="24"/>
          <w:u w:val="none"/>
          <w:rtl/>
        </w:rPr>
        <w:t>א</w:t>
      </w:r>
      <w:r w:rsidR="001A7D9F" w:rsidRPr="00B42AEB">
        <w:rPr>
          <w:rFonts w:ascii="Times New Roman" w:hAnsi="Times New Roman" w:hint="cs"/>
          <w:b w:val="0"/>
          <w:bCs w:val="0"/>
          <w:color w:val="000000" w:themeColor="text1"/>
          <w:sz w:val="24"/>
          <w:szCs w:val="24"/>
          <w:u w:val="none"/>
          <w:rtl/>
        </w:rPr>
        <w:t xml:space="preserve">ילך לנתונים </w:t>
      </w:r>
      <w:r w:rsidR="00661174" w:rsidRPr="00B42AEB">
        <w:rPr>
          <w:rFonts w:ascii="Times New Roman" w:hAnsi="Times New Roman" w:hint="cs"/>
          <w:b w:val="0"/>
          <w:bCs w:val="0"/>
          <w:color w:val="000000" w:themeColor="text1"/>
          <w:sz w:val="24"/>
          <w:szCs w:val="24"/>
          <w:u w:val="none"/>
          <w:rtl/>
        </w:rPr>
        <w:t xml:space="preserve">מקבילים </w:t>
      </w:r>
      <w:r w:rsidR="001A7D9F" w:rsidRPr="00B42AEB">
        <w:rPr>
          <w:rFonts w:ascii="Times New Roman" w:hAnsi="Times New Roman" w:hint="cs"/>
          <w:b w:val="0"/>
          <w:bCs w:val="0"/>
          <w:color w:val="000000" w:themeColor="text1"/>
          <w:sz w:val="24"/>
          <w:szCs w:val="24"/>
          <w:u w:val="none"/>
          <w:rtl/>
        </w:rPr>
        <w:t>משנתונים קודמים.</w:t>
      </w:r>
    </w:p>
    <w:p w:rsidR="000A13C8" w:rsidRPr="00B42AEB" w:rsidRDefault="000A13C8" w:rsidP="003F623F">
      <w:pPr>
        <w:pStyle w:val="a6"/>
        <w:spacing w:line="120" w:lineRule="auto"/>
        <w:rPr>
          <w:rFonts w:ascii="Times New Roman" w:hAnsi="Times New Roman"/>
          <w:color w:val="000000" w:themeColor="text1"/>
          <w:sz w:val="24"/>
          <w:u w:val="none"/>
          <w:rtl/>
        </w:rPr>
      </w:pPr>
    </w:p>
    <w:p w:rsidR="009774DD" w:rsidRPr="00B42AEB" w:rsidRDefault="009774DD" w:rsidP="007770C2">
      <w:pPr>
        <w:pStyle w:val="32"/>
        <w:rPr>
          <w:color w:val="000000" w:themeColor="text1"/>
          <w:szCs w:val="24"/>
          <w:rtl/>
        </w:rPr>
      </w:pPr>
      <w:r w:rsidRPr="00B42AEB">
        <w:rPr>
          <w:rFonts w:hint="cs"/>
          <w:color w:val="000000" w:themeColor="text1"/>
          <w:szCs w:val="24"/>
          <w:rtl/>
        </w:rPr>
        <w:t>הנתונים על המכללות האקדמיות בעיר מתייחסים לסטודנטים הלומדים במוסדות הבאים</w:t>
      </w:r>
      <w:r w:rsidR="00495F40" w:rsidRPr="00B42AEB">
        <w:rPr>
          <w:rFonts w:hint="cs"/>
          <w:color w:val="000000" w:themeColor="text1"/>
          <w:szCs w:val="24"/>
          <w:rtl/>
        </w:rPr>
        <w:t>:</w:t>
      </w:r>
    </w:p>
    <w:p w:rsidR="009774DD" w:rsidRPr="00B42AEB" w:rsidRDefault="008723BB" w:rsidP="00040E3E">
      <w:pPr>
        <w:pStyle w:val="32"/>
        <w:numPr>
          <w:ilvl w:val="0"/>
          <w:numId w:val="5"/>
        </w:numPr>
        <w:tabs>
          <w:tab w:val="clear" w:pos="405"/>
        </w:tabs>
        <w:ind w:left="283" w:hanging="252"/>
        <w:rPr>
          <w:b/>
          <w:bCs/>
          <w:color w:val="000000" w:themeColor="text1"/>
          <w:szCs w:val="24"/>
          <w:rtl/>
        </w:rPr>
      </w:pPr>
      <w:r w:rsidRPr="00B42AEB">
        <w:rPr>
          <w:b/>
          <w:bCs/>
          <w:color w:val="000000" w:themeColor="text1"/>
          <w:szCs w:val="24"/>
          <w:rtl/>
        </w:rPr>
        <w:t xml:space="preserve">מכללות </w:t>
      </w:r>
      <w:r w:rsidR="009774DD" w:rsidRPr="00B42AEB">
        <w:rPr>
          <w:b/>
          <w:bCs/>
          <w:color w:val="000000" w:themeColor="text1"/>
          <w:szCs w:val="24"/>
          <w:rtl/>
        </w:rPr>
        <w:t>אקדמיות</w:t>
      </w:r>
      <w:r w:rsidR="00B80681" w:rsidRPr="00B42AEB">
        <w:rPr>
          <w:rFonts w:hint="cs"/>
          <w:b/>
          <w:bCs/>
          <w:color w:val="000000" w:themeColor="text1"/>
          <w:szCs w:val="24"/>
          <w:rtl/>
        </w:rPr>
        <w:t>:</w:t>
      </w:r>
    </w:p>
    <w:p w:rsidR="009774DD" w:rsidRPr="00B42AEB" w:rsidRDefault="009774DD" w:rsidP="00040E3E">
      <w:pPr>
        <w:pStyle w:val="32"/>
        <w:numPr>
          <w:ilvl w:val="1"/>
          <w:numId w:val="5"/>
        </w:numPr>
        <w:tabs>
          <w:tab w:val="clear" w:pos="405"/>
        </w:tabs>
        <w:ind w:left="283" w:hanging="142"/>
        <w:rPr>
          <w:color w:val="000000" w:themeColor="text1"/>
          <w:szCs w:val="24"/>
        </w:rPr>
      </w:pPr>
      <w:r w:rsidRPr="00B42AEB">
        <w:rPr>
          <w:color w:val="000000" w:themeColor="text1"/>
          <w:szCs w:val="24"/>
          <w:rtl/>
        </w:rPr>
        <w:t>המכללה האקדמית ת"א</w:t>
      </w:r>
      <w:r w:rsidR="00AA7E2E" w:rsidRPr="00B42AEB">
        <w:rPr>
          <w:rFonts w:hint="cs"/>
          <w:color w:val="000000" w:themeColor="text1"/>
          <w:szCs w:val="24"/>
          <w:rtl/>
        </w:rPr>
        <w:t>-</w:t>
      </w:r>
      <w:r w:rsidRPr="00B42AEB">
        <w:rPr>
          <w:color w:val="000000" w:themeColor="text1"/>
          <w:szCs w:val="24"/>
          <w:rtl/>
        </w:rPr>
        <w:t>יפו</w:t>
      </w:r>
    </w:p>
    <w:p w:rsidR="009774DD" w:rsidRPr="00B42AEB" w:rsidRDefault="00786D15" w:rsidP="00040E3E">
      <w:pPr>
        <w:pStyle w:val="32"/>
        <w:numPr>
          <w:ilvl w:val="1"/>
          <w:numId w:val="5"/>
        </w:numPr>
        <w:tabs>
          <w:tab w:val="clear" w:pos="405"/>
        </w:tabs>
        <w:ind w:left="283" w:hanging="142"/>
        <w:rPr>
          <w:color w:val="000000" w:themeColor="text1"/>
          <w:szCs w:val="24"/>
        </w:rPr>
      </w:pPr>
      <w:r w:rsidRPr="00B42AEB">
        <w:rPr>
          <w:rFonts w:hint="cs"/>
          <w:color w:val="000000" w:themeColor="text1"/>
          <w:szCs w:val="24"/>
          <w:rtl/>
        </w:rPr>
        <w:lastRenderedPageBreak/>
        <w:t xml:space="preserve">אפקה </w:t>
      </w:r>
      <w:r w:rsidR="009774DD" w:rsidRPr="00B42AEB">
        <w:rPr>
          <w:color w:val="000000" w:themeColor="text1"/>
          <w:szCs w:val="24"/>
          <w:rtl/>
        </w:rPr>
        <w:t>המכללה האקדמית להנדסה בת"א</w:t>
      </w:r>
    </w:p>
    <w:p w:rsidR="009774DD" w:rsidRPr="00B42AEB" w:rsidRDefault="00FC3500" w:rsidP="00040E3E">
      <w:pPr>
        <w:pStyle w:val="32"/>
        <w:rPr>
          <w:b/>
          <w:bCs/>
          <w:color w:val="000000" w:themeColor="text1"/>
          <w:szCs w:val="24"/>
          <w:rtl/>
        </w:rPr>
      </w:pPr>
      <w:r w:rsidRPr="00B42AEB">
        <w:rPr>
          <w:rFonts w:hint="cs"/>
          <w:b/>
          <w:bCs/>
          <w:color w:val="000000" w:themeColor="text1"/>
          <w:szCs w:val="24"/>
          <w:rtl/>
        </w:rPr>
        <w:t xml:space="preserve">ב. </w:t>
      </w:r>
      <w:r w:rsidR="009774DD" w:rsidRPr="00B42AEB">
        <w:rPr>
          <w:b/>
          <w:bCs/>
          <w:color w:val="000000" w:themeColor="text1"/>
          <w:szCs w:val="24"/>
          <w:rtl/>
        </w:rPr>
        <w:t>מכללות לחינוך</w:t>
      </w:r>
      <w:r w:rsidR="00B80681" w:rsidRPr="00B42AEB">
        <w:rPr>
          <w:rFonts w:hint="cs"/>
          <w:b/>
          <w:bCs/>
          <w:color w:val="000000" w:themeColor="text1"/>
          <w:szCs w:val="24"/>
          <w:rtl/>
        </w:rPr>
        <w:t>:</w:t>
      </w:r>
    </w:p>
    <w:p w:rsidR="009774DD" w:rsidRPr="00B42AEB" w:rsidRDefault="009774DD" w:rsidP="00040E3E">
      <w:pPr>
        <w:pStyle w:val="32"/>
        <w:numPr>
          <w:ilvl w:val="1"/>
          <w:numId w:val="5"/>
        </w:numPr>
        <w:tabs>
          <w:tab w:val="clear" w:pos="405"/>
        </w:tabs>
        <w:ind w:left="283" w:hanging="142"/>
        <w:rPr>
          <w:color w:val="000000" w:themeColor="text1"/>
          <w:szCs w:val="24"/>
        </w:rPr>
      </w:pPr>
      <w:r w:rsidRPr="00B42AEB">
        <w:rPr>
          <w:color w:val="000000" w:themeColor="text1"/>
          <w:szCs w:val="24"/>
          <w:rtl/>
        </w:rPr>
        <w:t>מכללת לוינסקי</w:t>
      </w:r>
      <w:r w:rsidRPr="00B42AEB">
        <w:rPr>
          <w:rFonts w:hint="cs"/>
          <w:color w:val="000000" w:themeColor="text1"/>
          <w:szCs w:val="24"/>
          <w:rtl/>
        </w:rPr>
        <w:t xml:space="preserve"> לחינוך</w:t>
      </w:r>
      <w:r w:rsidR="001A7D9F" w:rsidRPr="00B42AEB">
        <w:rPr>
          <w:rFonts w:hint="cs"/>
          <w:color w:val="000000" w:themeColor="text1"/>
          <w:szCs w:val="24"/>
          <w:rtl/>
        </w:rPr>
        <w:t xml:space="preserve"> </w:t>
      </w:r>
      <w:r w:rsidRPr="00B42AEB">
        <w:rPr>
          <w:rFonts w:hint="cs"/>
          <w:color w:val="000000" w:themeColor="text1"/>
          <w:szCs w:val="24"/>
          <w:rtl/>
        </w:rPr>
        <w:t>-</w:t>
      </w:r>
      <w:r w:rsidR="001A7D9F" w:rsidRPr="00B42AEB">
        <w:rPr>
          <w:rFonts w:hint="cs"/>
          <w:color w:val="000000" w:themeColor="text1"/>
          <w:szCs w:val="24"/>
          <w:rtl/>
        </w:rPr>
        <w:t xml:space="preserve"> </w:t>
      </w:r>
      <w:r w:rsidRPr="00B42AEB">
        <w:rPr>
          <w:rFonts w:hint="cs"/>
          <w:color w:val="000000" w:themeColor="text1"/>
          <w:szCs w:val="24"/>
          <w:rtl/>
        </w:rPr>
        <w:t>כולל המדרשה למוסיקה</w:t>
      </w:r>
    </w:p>
    <w:p w:rsidR="009774DD" w:rsidRPr="00B42AEB" w:rsidRDefault="009774DD" w:rsidP="00040E3E">
      <w:pPr>
        <w:pStyle w:val="32"/>
        <w:numPr>
          <w:ilvl w:val="1"/>
          <w:numId w:val="5"/>
        </w:numPr>
        <w:tabs>
          <w:tab w:val="clear" w:pos="405"/>
        </w:tabs>
        <w:ind w:left="283" w:hanging="142"/>
        <w:rPr>
          <w:color w:val="000000" w:themeColor="text1"/>
          <w:szCs w:val="24"/>
        </w:rPr>
      </w:pPr>
      <w:r w:rsidRPr="00B42AEB">
        <w:rPr>
          <w:rFonts w:hint="cs"/>
          <w:color w:val="000000" w:themeColor="text1"/>
          <w:szCs w:val="24"/>
          <w:rtl/>
        </w:rPr>
        <w:t xml:space="preserve">מכללת </w:t>
      </w:r>
      <w:r w:rsidRPr="00B42AEB">
        <w:rPr>
          <w:color w:val="000000" w:themeColor="text1"/>
          <w:szCs w:val="24"/>
          <w:rtl/>
        </w:rPr>
        <w:t>סמינר הקיבוצים</w:t>
      </w:r>
    </w:p>
    <w:p w:rsidR="004321D9" w:rsidRPr="00B42AEB" w:rsidRDefault="00945B6A" w:rsidP="00D313B1">
      <w:pPr>
        <w:pStyle w:val="4"/>
        <w:rPr>
          <w:color w:val="000000" w:themeColor="text1"/>
          <w:u w:val="none"/>
          <w:rtl/>
        </w:rPr>
      </w:pPr>
      <w:r w:rsidRPr="00B42AEB">
        <w:rPr>
          <w:color w:val="000000" w:themeColor="text1"/>
          <w:rtl/>
        </w:rPr>
        <w:t>לוח</w:t>
      </w:r>
      <w:r w:rsidRPr="00B42AEB">
        <w:rPr>
          <w:rFonts w:hint="cs"/>
          <w:color w:val="000000" w:themeColor="text1"/>
          <w:rtl/>
        </w:rPr>
        <w:t xml:space="preserve"> </w:t>
      </w:r>
      <w:r w:rsidR="00D54073" w:rsidRPr="00B42AEB">
        <w:rPr>
          <w:rFonts w:hint="cs"/>
          <w:color w:val="000000" w:themeColor="text1"/>
          <w:rtl/>
        </w:rPr>
        <w:t>2</w:t>
      </w:r>
      <w:r w:rsidR="00910E2D" w:rsidRPr="00B42AEB">
        <w:rPr>
          <w:color w:val="000000" w:themeColor="text1"/>
          <w:rtl/>
        </w:rPr>
        <w:t>: ע'/מינהל החינוך, המרכז למחקר כלכלי וחברתי</w:t>
      </w:r>
      <w:r w:rsidR="004321D9" w:rsidRPr="00B42AEB">
        <w:rPr>
          <w:rFonts w:hint="cs"/>
          <w:color w:val="000000" w:themeColor="text1"/>
          <w:u w:val="none"/>
          <w:rtl/>
        </w:rPr>
        <w:t xml:space="preserve"> </w:t>
      </w:r>
    </w:p>
    <w:p w:rsidR="003E7871" w:rsidRPr="00B42AEB" w:rsidRDefault="00D66E52" w:rsidP="00DE6155">
      <w:pPr>
        <w:pStyle w:val="a6"/>
        <w:spacing w:line="240" w:lineRule="auto"/>
        <w:rPr>
          <w:rFonts w:ascii="Times New Roman" w:hAnsi="Times New Roman"/>
          <w:b w:val="0"/>
          <w:bCs w:val="0"/>
          <w:color w:val="000000" w:themeColor="text1"/>
          <w:sz w:val="24"/>
          <w:szCs w:val="24"/>
          <w:u w:val="none"/>
          <w:rtl/>
        </w:rPr>
      </w:pPr>
      <w:r w:rsidRPr="00B42AEB">
        <w:rPr>
          <w:rFonts w:ascii="Times New Roman" w:hAnsi="Times New Roman" w:hint="cs"/>
          <w:b w:val="0"/>
          <w:bCs w:val="0"/>
          <w:color w:val="000000" w:themeColor="text1"/>
          <w:sz w:val="24"/>
          <w:szCs w:val="24"/>
          <w:u w:val="none"/>
          <w:rtl/>
        </w:rPr>
        <w:t>בשנתון 20</w:t>
      </w:r>
      <w:r w:rsidR="00843DD7" w:rsidRPr="00B42AEB">
        <w:rPr>
          <w:rFonts w:ascii="Times New Roman" w:hAnsi="Times New Roman" w:hint="cs"/>
          <w:b w:val="0"/>
          <w:bCs w:val="0"/>
          <w:color w:val="000000" w:themeColor="text1"/>
          <w:sz w:val="24"/>
          <w:szCs w:val="24"/>
          <w:u w:val="none"/>
          <w:rtl/>
        </w:rPr>
        <w:t>1</w:t>
      </w:r>
      <w:r w:rsidRPr="00B42AEB">
        <w:rPr>
          <w:rFonts w:ascii="Times New Roman" w:hAnsi="Times New Roman" w:hint="cs"/>
          <w:b w:val="0"/>
          <w:bCs w:val="0"/>
          <w:color w:val="000000" w:themeColor="text1"/>
          <w:sz w:val="24"/>
          <w:szCs w:val="24"/>
          <w:u w:val="none"/>
          <w:rtl/>
        </w:rPr>
        <w:t>1 מס' 50, בוצעו שינויים בלוח זה. הלוח</w:t>
      </w:r>
      <w:r w:rsidR="00D14D2A" w:rsidRPr="00B42AEB">
        <w:rPr>
          <w:rFonts w:ascii="Times New Roman" w:hAnsi="Times New Roman" w:hint="cs"/>
          <w:b w:val="0"/>
          <w:bCs w:val="0"/>
          <w:color w:val="000000" w:themeColor="text1"/>
          <w:sz w:val="24"/>
          <w:szCs w:val="24"/>
          <w:u w:val="none"/>
          <w:rtl/>
        </w:rPr>
        <w:t xml:space="preserve"> במתכונתו החדשה</w:t>
      </w:r>
      <w:r w:rsidRPr="00B42AEB">
        <w:rPr>
          <w:rFonts w:ascii="Times New Roman" w:hAnsi="Times New Roman" w:hint="cs"/>
          <w:b w:val="0"/>
          <w:bCs w:val="0"/>
          <w:color w:val="000000" w:themeColor="text1"/>
          <w:sz w:val="24"/>
          <w:szCs w:val="24"/>
          <w:u w:val="none"/>
          <w:rtl/>
        </w:rPr>
        <w:t xml:space="preserve"> מרכז את</w:t>
      </w:r>
      <w:r w:rsidR="003809ED" w:rsidRPr="00B42AEB">
        <w:rPr>
          <w:rFonts w:ascii="Times New Roman" w:hAnsi="Times New Roman" w:hint="cs"/>
          <w:b w:val="0"/>
          <w:bCs w:val="0"/>
          <w:color w:val="000000" w:themeColor="text1"/>
          <w:sz w:val="24"/>
          <w:szCs w:val="24"/>
          <w:u w:val="none"/>
          <w:rtl/>
        </w:rPr>
        <w:t xml:space="preserve"> נתוני מערכת החינוך העירוני</w:t>
      </w:r>
      <w:r w:rsidR="00D14D2A" w:rsidRPr="00B42AEB">
        <w:rPr>
          <w:rFonts w:ascii="Times New Roman" w:hAnsi="Times New Roman" w:hint="cs"/>
          <w:b w:val="0"/>
          <w:bCs w:val="0"/>
          <w:color w:val="000000" w:themeColor="text1"/>
          <w:sz w:val="24"/>
          <w:szCs w:val="24"/>
          <w:u w:val="none"/>
          <w:rtl/>
        </w:rPr>
        <w:t>ת</w:t>
      </w:r>
      <w:r w:rsidR="003809ED" w:rsidRPr="00B42AEB">
        <w:rPr>
          <w:rFonts w:ascii="Times New Roman" w:hAnsi="Times New Roman" w:hint="cs"/>
          <w:b w:val="0"/>
          <w:bCs w:val="0"/>
          <w:color w:val="000000" w:themeColor="text1"/>
          <w:sz w:val="24"/>
          <w:szCs w:val="24"/>
          <w:u w:val="none"/>
          <w:rtl/>
        </w:rPr>
        <w:t xml:space="preserve"> </w:t>
      </w:r>
      <w:r w:rsidRPr="00B42AEB">
        <w:rPr>
          <w:rFonts w:ascii="Times New Roman" w:hAnsi="Times New Roman" w:hint="cs"/>
          <w:b w:val="0"/>
          <w:bCs w:val="0"/>
          <w:color w:val="000000" w:themeColor="text1"/>
          <w:sz w:val="24"/>
          <w:szCs w:val="24"/>
          <w:u w:val="none"/>
          <w:rtl/>
        </w:rPr>
        <w:t>החל בשנת</w:t>
      </w:r>
      <w:r w:rsidR="000D26D0" w:rsidRPr="00B42AEB">
        <w:rPr>
          <w:rFonts w:ascii="Times New Roman" w:hAnsi="Times New Roman" w:hint="cs"/>
          <w:b w:val="0"/>
          <w:bCs w:val="0"/>
          <w:color w:val="000000" w:themeColor="text1"/>
          <w:sz w:val="24"/>
          <w:szCs w:val="24"/>
          <w:u w:val="none"/>
          <w:rtl/>
        </w:rPr>
        <w:t xml:space="preserve"> תשכ"ו</w:t>
      </w:r>
      <w:r w:rsidRPr="00B42AEB">
        <w:rPr>
          <w:rFonts w:ascii="Times New Roman" w:hAnsi="Times New Roman" w:hint="cs"/>
          <w:b w:val="0"/>
          <w:bCs w:val="0"/>
          <w:color w:val="000000" w:themeColor="text1"/>
          <w:sz w:val="24"/>
          <w:szCs w:val="24"/>
          <w:u w:val="none"/>
          <w:rtl/>
        </w:rPr>
        <w:t xml:space="preserve"> </w:t>
      </w:r>
      <w:r w:rsidR="000D26D0" w:rsidRPr="00B42AEB">
        <w:rPr>
          <w:rFonts w:ascii="Times New Roman" w:hAnsi="Times New Roman" w:hint="cs"/>
          <w:b w:val="0"/>
          <w:bCs w:val="0"/>
          <w:color w:val="000000" w:themeColor="text1"/>
          <w:sz w:val="24"/>
          <w:szCs w:val="24"/>
          <w:u w:val="none"/>
          <w:rtl/>
        </w:rPr>
        <w:t>(</w:t>
      </w:r>
      <w:r w:rsidRPr="00B42AEB">
        <w:rPr>
          <w:rFonts w:ascii="Times New Roman" w:hAnsi="Times New Roman" w:hint="cs"/>
          <w:b w:val="0"/>
          <w:bCs w:val="0"/>
          <w:color w:val="000000" w:themeColor="text1"/>
          <w:sz w:val="24"/>
          <w:szCs w:val="24"/>
          <w:u w:val="none"/>
          <w:rtl/>
        </w:rPr>
        <w:t>1965/66</w:t>
      </w:r>
      <w:r w:rsidR="000D26D0" w:rsidRPr="00B42AEB">
        <w:rPr>
          <w:rFonts w:ascii="Times New Roman" w:hAnsi="Times New Roman" w:hint="cs"/>
          <w:b w:val="0"/>
          <w:bCs w:val="0"/>
          <w:color w:val="000000" w:themeColor="text1"/>
          <w:sz w:val="24"/>
          <w:szCs w:val="24"/>
          <w:u w:val="none"/>
          <w:rtl/>
        </w:rPr>
        <w:t>)</w:t>
      </w:r>
      <w:r w:rsidR="00843DD7" w:rsidRPr="00B42AEB">
        <w:rPr>
          <w:rFonts w:ascii="Times New Roman" w:hAnsi="Times New Roman" w:hint="cs"/>
          <w:b w:val="0"/>
          <w:bCs w:val="0"/>
          <w:color w:val="000000" w:themeColor="text1"/>
          <w:sz w:val="24"/>
          <w:szCs w:val="24"/>
          <w:u w:val="none"/>
          <w:rtl/>
        </w:rPr>
        <w:t>, ומציג את הנתונים בדילוג של חמש שנים</w:t>
      </w:r>
      <w:r w:rsidRPr="00B42AEB">
        <w:rPr>
          <w:rFonts w:ascii="Times New Roman" w:hAnsi="Times New Roman" w:hint="cs"/>
          <w:b w:val="0"/>
          <w:bCs w:val="0"/>
          <w:color w:val="000000" w:themeColor="text1"/>
          <w:sz w:val="24"/>
          <w:szCs w:val="24"/>
          <w:u w:val="none"/>
          <w:rtl/>
        </w:rPr>
        <w:t xml:space="preserve">. </w:t>
      </w:r>
      <w:r w:rsidR="00843DD7" w:rsidRPr="00B42AEB">
        <w:rPr>
          <w:rFonts w:ascii="Times New Roman" w:hAnsi="Times New Roman" w:hint="cs"/>
          <w:b w:val="0"/>
          <w:bCs w:val="0"/>
          <w:color w:val="000000" w:themeColor="text1"/>
          <w:sz w:val="24"/>
          <w:szCs w:val="24"/>
          <w:u w:val="none"/>
          <w:rtl/>
        </w:rPr>
        <w:t>יש לשים לב שהחל בשנת</w:t>
      </w:r>
      <w:r w:rsidR="000D26D0" w:rsidRPr="00B42AEB">
        <w:rPr>
          <w:rFonts w:ascii="Times New Roman" w:hAnsi="Times New Roman" w:hint="cs"/>
          <w:b w:val="0"/>
          <w:bCs w:val="0"/>
          <w:color w:val="000000" w:themeColor="text1"/>
          <w:sz w:val="24"/>
          <w:szCs w:val="24"/>
          <w:u w:val="none"/>
          <w:rtl/>
        </w:rPr>
        <w:t xml:space="preserve"> תשס"ו</w:t>
      </w:r>
      <w:r w:rsidR="00843DD7" w:rsidRPr="00B42AEB">
        <w:rPr>
          <w:rFonts w:ascii="Times New Roman" w:hAnsi="Times New Roman" w:hint="cs"/>
          <w:b w:val="0"/>
          <w:bCs w:val="0"/>
          <w:color w:val="000000" w:themeColor="text1"/>
          <w:sz w:val="24"/>
          <w:szCs w:val="24"/>
          <w:u w:val="none"/>
          <w:rtl/>
        </w:rPr>
        <w:t xml:space="preserve"> </w:t>
      </w:r>
      <w:r w:rsidR="000D26D0" w:rsidRPr="00B42AEB">
        <w:rPr>
          <w:rFonts w:ascii="Times New Roman" w:hAnsi="Times New Roman" w:hint="cs"/>
          <w:b w:val="0"/>
          <w:bCs w:val="0"/>
          <w:color w:val="000000" w:themeColor="text1"/>
          <w:sz w:val="24"/>
          <w:szCs w:val="24"/>
          <w:u w:val="none"/>
          <w:rtl/>
        </w:rPr>
        <w:t>(</w:t>
      </w:r>
      <w:r w:rsidR="00843DD7" w:rsidRPr="00B42AEB">
        <w:rPr>
          <w:rFonts w:ascii="Times New Roman" w:hAnsi="Times New Roman" w:hint="cs"/>
          <w:b w:val="0"/>
          <w:bCs w:val="0"/>
          <w:color w:val="000000" w:themeColor="text1"/>
          <w:sz w:val="24"/>
          <w:szCs w:val="24"/>
          <w:u w:val="none"/>
          <w:rtl/>
        </w:rPr>
        <w:t>2005/06</w:t>
      </w:r>
      <w:r w:rsidR="000D26D0" w:rsidRPr="00B42AEB">
        <w:rPr>
          <w:rFonts w:ascii="Times New Roman" w:hAnsi="Times New Roman" w:hint="cs"/>
          <w:b w:val="0"/>
          <w:bCs w:val="0"/>
          <w:color w:val="000000" w:themeColor="text1"/>
          <w:sz w:val="24"/>
          <w:szCs w:val="24"/>
          <w:u w:val="none"/>
          <w:rtl/>
        </w:rPr>
        <w:t>)</w:t>
      </w:r>
      <w:r w:rsidR="00843DD7" w:rsidRPr="00B42AEB">
        <w:rPr>
          <w:rFonts w:ascii="Times New Roman" w:hAnsi="Times New Roman" w:hint="cs"/>
          <w:b w:val="0"/>
          <w:bCs w:val="0"/>
          <w:color w:val="000000" w:themeColor="text1"/>
          <w:sz w:val="24"/>
          <w:szCs w:val="24"/>
          <w:u w:val="none"/>
          <w:rtl/>
        </w:rPr>
        <w:t xml:space="preserve"> הנתונים </w:t>
      </w:r>
      <w:r w:rsidR="00D14D2A" w:rsidRPr="00B42AEB">
        <w:rPr>
          <w:rFonts w:ascii="Times New Roman" w:hAnsi="Times New Roman" w:hint="cs"/>
          <w:b w:val="0"/>
          <w:bCs w:val="0"/>
          <w:color w:val="000000" w:themeColor="text1"/>
          <w:sz w:val="24"/>
          <w:szCs w:val="24"/>
          <w:u w:val="none"/>
          <w:rtl/>
        </w:rPr>
        <w:t>כוללים</w:t>
      </w:r>
      <w:r w:rsidR="00843DD7" w:rsidRPr="00B42AEB">
        <w:rPr>
          <w:rFonts w:ascii="Times New Roman" w:hAnsi="Times New Roman" w:hint="cs"/>
          <w:b w:val="0"/>
          <w:bCs w:val="0"/>
          <w:color w:val="000000" w:themeColor="text1"/>
          <w:sz w:val="24"/>
          <w:szCs w:val="24"/>
          <w:u w:val="none"/>
          <w:rtl/>
        </w:rPr>
        <w:t xml:space="preserve"> גם את החינוך המשותף (ראה להלן). </w:t>
      </w:r>
      <w:r w:rsidR="00171989" w:rsidRPr="00B42AEB">
        <w:rPr>
          <w:rFonts w:ascii="Times New Roman" w:hAnsi="Times New Roman" w:hint="cs"/>
          <w:b w:val="0"/>
          <w:bCs w:val="0"/>
          <w:color w:val="000000" w:themeColor="text1"/>
          <w:sz w:val="24"/>
          <w:szCs w:val="24"/>
          <w:u w:val="none"/>
          <w:rtl/>
        </w:rPr>
        <w:t>כ</w:t>
      </w:r>
      <w:r w:rsidR="00843DD7" w:rsidRPr="00B42AEB">
        <w:rPr>
          <w:rFonts w:ascii="Times New Roman" w:hAnsi="Times New Roman" w:hint="cs"/>
          <w:b w:val="0"/>
          <w:bCs w:val="0"/>
          <w:color w:val="000000" w:themeColor="text1"/>
          <w:sz w:val="24"/>
          <w:szCs w:val="24"/>
          <w:u w:val="none"/>
          <w:rtl/>
        </w:rPr>
        <w:t xml:space="preserve">מו כן, יש לשים לב שלוח </w:t>
      </w:r>
      <w:r w:rsidR="00DE6155" w:rsidRPr="00B42AEB">
        <w:rPr>
          <w:rFonts w:ascii="Times New Roman" w:hAnsi="Times New Roman" w:hint="cs"/>
          <w:b w:val="0"/>
          <w:bCs w:val="0"/>
          <w:color w:val="000000" w:themeColor="text1"/>
          <w:sz w:val="24"/>
          <w:szCs w:val="24"/>
          <w:u w:val="none"/>
          <w:rtl/>
        </w:rPr>
        <w:t>2</w:t>
      </w:r>
      <w:r w:rsidR="00843DD7" w:rsidRPr="00B42AEB">
        <w:rPr>
          <w:rFonts w:ascii="Times New Roman" w:hAnsi="Times New Roman" w:hint="cs"/>
          <w:b w:val="0"/>
          <w:bCs w:val="0"/>
          <w:color w:val="000000" w:themeColor="text1"/>
          <w:sz w:val="24"/>
          <w:szCs w:val="24"/>
          <w:u w:val="none"/>
          <w:rtl/>
        </w:rPr>
        <w:t xml:space="preserve"> מציג את </w:t>
      </w:r>
      <w:r w:rsidR="00DE6155" w:rsidRPr="00B42AEB">
        <w:rPr>
          <w:rFonts w:ascii="Times New Roman" w:hAnsi="Times New Roman" w:hint="cs"/>
          <w:b w:val="0"/>
          <w:bCs w:val="0"/>
          <w:color w:val="000000" w:themeColor="text1"/>
          <w:sz w:val="24"/>
          <w:szCs w:val="24"/>
          <w:u w:val="none"/>
          <w:rtl/>
        </w:rPr>
        <w:t xml:space="preserve">רק את החינוך העירוני ו/או המשותף (ולא את </w:t>
      </w:r>
      <w:r w:rsidR="00843DD7" w:rsidRPr="00B42AEB">
        <w:rPr>
          <w:rFonts w:ascii="Times New Roman" w:hAnsi="Times New Roman" w:hint="cs"/>
          <w:b w:val="0"/>
          <w:bCs w:val="0"/>
          <w:color w:val="000000" w:themeColor="text1"/>
          <w:sz w:val="24"/>
          <w:szCs w:val="24"/>
          <w:u w:val="none"/>
          <w:rtl/>
        </w:rPr>
        <w:t>כל מערכת החינוך</w:t>
      </w:r>
      <w:r w:rsidR="00D14D2A" w:rsidRPr="00B42AEB">
        <w:rPr>
          <w:rFonts w:ascii="Times New Roman" w:hAnsi="Times New Roman" w:hint="cs"/>
          <w:b w:val="0"/>
          <w:bCs w:val="0"/>
          <w:color w:val="000000" w:themeColor="text1"/>
          <w:sz w:val="24"/>
          <w:szCs w:val="24"/>
          <w:u w:val="none"/>
          <w:rtl/>
        </w:rPr>
        <w:t>, כפי שמצ</w:t>
      </w:r>
      <w:r w:rsidR="00DE6155" w:rsidRPr="00B42AEB">
        <w:rPr>
          <w:rFonts w:ascii="Times New Roman" w:hAnsi="Times New Roman" w:hint="cs"/>
          <w:b w:val="0"/>
          <w:bCs w:val="0"/>
          <w:color w:val="000000" w:themeColor="text1"/>
          <w:sz w:val="24"/>
          <w:szCs w:val="24"/>
          <w:u w:val="none"/>
          <w:rtl/>
        </w:rPr>
        <w:t>י</w:t>
      </w:r>
      <w:r w:rsidR="00D14D2A" w:rsidRPr="00B42AEB">
        <w:rPr>
          <w:rFonts w:ascii="Times New Roman" w:hAnsi="Times New Roman" w:hint="cs"/>
          <w:b w:val="0"/>
          <w:bCs w:val="0"/>
          <w:color w:val="000000" w:themeColor="text1"/>
          <w:sz w:val="24"/>
          <w:szCs w:val="24"/>
          <w:u w:val="none"/>
          <w:rtl/>
        </w:rPr>
        <w:t xml:space="preserve">ג לוח </w:t>
      </w:r>
      <w:r w:rsidR="00DE6155" w:rsidRPr="00B42AEB">
        <w:rPr>
          <w:rFonts w:ascii="Times New Roman" w:hAnsi="Times New Roman" w:hint="cs"/>
          <w:b w:val="0"/>
          <w:bCs w:val="0"/>
          <w:color w:val="000000" w:themeColor="text1"/>
          <w:sz w:val="24"/>
          <w:szCs w:val="24"/>
          <w:u w:val="none"/>
          <w:rtl/>
        </w:rPr>
        <w:t>1</w:t>
      </w:r>
      <w:r w:rsidR="00843DD7" w:rsidRPr="00B42AEB">
        <w:rPr>
          <w:rFonts w:ascii="Times New Roman" w:hAnsi="Times New Roman" w:hint="cs"/>
          <w:b w:val="0"/>
          <w:bCs w:val="0"/>
          <w:color w:val="000000" w:themeColor="text1"/>
          <w:sz w:val="24"/>
          <w:szCs w:val="24"/>
          <w:u w:val="none"/>
          <w:rtl/>
        </w:rPr>
        <w:t>).</w:t>
      </w:r>
    </w:p>
    <w:p w:rsidR="00E76278" w:rsidRPr="00B42AEB" w:rsidRDefault="00E76278" w:rsidP="00E76278">
      <w:pPr>
        <w:rPr>
          <w:color w:val="000000" w:themeColor="text1"/>
          <w:rtl/>
        </w:rPr>
      </w:pPr>
    </w:p>
    <w:tbl>
      <w:tblPr>
        <w:bidiVisual/>
        <w:tblW w:w="9497" w:type="dxa"/>
        <w:tblInd w:w="108" w:type="dxa"/>
        <w:tblLayout w:type="fixed"/>
        <w:tblLook w:val="0000" w:firstRow="0" w:lastRow="0" w:firstColumn="0" w:lastColumn="0" w:noHBand="0" w:noVBand="0"/>
        <w:tblCaption w:val="לוח 2: ע'/מינהל החינוך, המרכז למחקר כלכלי וחברתי "/>
      </w:tblPr>
      <w:tblGrid>
        <w:gridCol w:w="2126"/>
        <w:gridCol w:w="7371"/>
      </w:tblGrid>
      <w:tr w:rsidR="00B42AEB" w:rsidRPr="00B42AEB" w:rsidTr="00E76278">
        <w:trPr>
          <w:trHeight w:val="1417"/>
        </w:trPr>
        <w:tc>
          <w:tcPr>
            <w:tcW w:w="2126" w:type="dxa"/>
          </w:tcPr>
          <w:p w:rsidR="00A44040" w:rsidRPr="00B42AEB" w:rsidRDefault="00A44040" w:rsidP="00040E3E">
            <w:pPr>
              <w:ind w:left="-57"/>
              <w:rPr>
                <w:color w:val="000000" w:themeColor="text1"/>
                <w:spacing w:val="-2"/>
                <w:sz w:val="24"/>
                <w:szCs w:val="24"/>
                <w:rtl/>
              </w:rPr>
            </w:pPr>
            <w:r w:rsidRPr="00B42AEB">
              <w:rPr>
                <w:b/>
                <w:bCs/>
                <w:color w:val="000000" w:themeColor="text1"/>
                <w:spacing w:val="-2"/>
                <w:sz w:val="24"/>
                <w:szCs w:val="24"/>
                <w:rtl/>
              </w:rPr>
              <w:t xml:space="preserve">מוסדות עירוניים </w:t>
            </w:r>
            <w:r w:rsidRPr="00B42AEB">
              <w:rPr>
                <w:rFonts w:hint="cs"/>
                <w:b/>
                <w:bCs/>
                <w:color w:val="000000" w:themeColor="text1"/>
                <w:spacing w:val="-2"/>
                <w:sz w:val="24"/>
                <w:szCs w:val="24"/>
                <w:rtl/>
              </w:rPr>
              <w:t>ומ</w:t>
            </w:r>
            <w:r w:rsidRPr="00B42AEB">
              <w:rPr>
                <w:b/>
                <w:bCs/>
                <w:color w:val="000000" w:themeColor="text1"/>
                <w:spacing w:val="-2"/>
                <w:sz w:val="24"/>
                <w:szCs w:val="24"/>
                <w:rtl/>
              </w:rPr>
              <w:t>שותפים</w:t>
            </w:r>
            <w:r w:rsidRPr="00B42AEB">
              <w:rPr>
                <w:rFonts w:hint="cs"/>
                <w:b/>
                <w:bCs/>
                <w:color w:val="000000" w:themeColor="text1"/>
                <w:spacing w:val="-2"/>
                <w:sz w:val="24"/>
                <w:szCs w:val="24"/>
                <w:rtl/>
              </w:rPr>
              <w:t xml:space="preserve"> כולל חינוך מוכר שאינו רשמי (</w:t>
            </w:r>
            <w:proofErr w:type="spellStart"/>
            <w:r w:rsidRPr="00B42AEB">
              <w:rPr>
                <w:rFonts w:hint="cs"/>
                <w:b/>
                <w:bCs/>
                <w:color w:val="000000" w:themeColor="text1"/>
                <w:spacing w:val="-2"/>
                <w:sz w:val="24"/>
                <w:szCs w:val="24"/>
                <w:rtl/>
              </w:rPr>
              <w:t>מוכש"ר</w:t>
            </w:r>
            <w:proofErr w:type="spellEnd"/>
            <w:r w:rsidRPr="00B42AEB">
              <w:rPr>
                <w:rFonts w:hint="cs"/>
                <w:b/>
                <w:bCs/>
                <w:color w:val="000000" w:themeColor="text1"/>
                <w:spacing w:val="-2"/>
                <w:sz w:val="24"/>
                <w:szCs w:val="24"/>
                <w:rtl/>
              </w:rPr>
              <w:t>)</w:t>
            </w:r>
          </w:p>
        </w:tc>
        <w:tc>
          <w:tcPr>
            <w:tcW w:w="7371" w:type="dxa"/>
          </w:tcPr>
          <w:p w:rsidR="00A44040" w:rsidRPr="00B42AEB" w:rsidRDefault="00A44040" w:rsidP="00C36747">
            <w:pPr>
              <w:pStyle w:val="af2"/>
              <w:numPr>
                <w:ilvl w:val="0"/>
                <w:numId w:val="40"/>
              </w:numPr>
              <w:ind w:left="360" w:hanging="326"/>
              <w:rPr>
                <w:color w:val="000000" w:themeColor="text1"/>
                <w:sz w:val="24"/>
                <w:szCs w:val="24"/>
                <w:rtl/>
              </w:rPr>
            </w:pPr>
            <w:r w:rsidRPr="00B42AEB">
              <w:rPr>
                <w:color w:val="000000" w:themeColor="text1"/>
                <w:sz w:val="24"/>
                <w:szCs w:val="24"/>
                <w:rtl/>
              </w:rPr>
              <w:t xml:space="preserve">עד תשס"ב </w:t>
            </w:r>
            <w:r w:rsidRPr="00B42AEB">
              <w:rPr>
                <w:rFonts w:hint="cs"/>
                <w:color w:val="000000" w:themeColor="text1"/>
                <w:sz w:val="24"/>
                <w:szCs w:val="24"/>
                <w:rtl/>
              </w:rPr>
              <w:t>(2011/12) ה</w:t>
            </w:r>
            <w:r w:rsidRPr="00B42AEB">
              <w:rPr>
                <w:color w:val="000000" w:themeColor="text1"/>
                <w:sz w:val="24"/>
                <w:szCs w:val="24"/>
                <w:rtl/>
              </w:rPr>
              <w:t xml:space="preserve">נתונים לגבי החינוך העל-יסודי כללו רק בתי-ספר עירוניים. החל </w:t>
            </w:r>
            <w:proofErr w:type="spellStart"/>
            <w:r w:rsidRPr="00B42AEB">
              <w:rPr>
                <w:rFonts w:hint="cs"/>
                <w:color w:val="000000" w:themeColor="text1"/>
                <w:sz w:val="24"/>
                <w:szCs w:val="24"/>
                <w:rtl/>
              </w:rPr>
              <w:t>ב</w:t>
            </w:r>
            <w:r w:rsidRPr="00B42AEB">
              <w:rPr>
                <w:color w:val="000000" w:themeColor="text1"/>
                <w:sz w:val="24"/>
                <w:szCs w:val="24"/>
                <w:rtl/>
              </w:rPr>
              <w:t>תשס"ג</w:t>
            </w:r>
            <w:proofErr w:type="spellEnd"/>
            <w:r w:rsidRPr="00B42AEB">
              <w:rPr>
                <w:color w:val="000000" w:themeColor="text1"/>
                <w:sz w:val="24"/>
                <w:szCs w:val="24"/>
                <w:rtl/>
              </w:rPr>
              <w:t xml:space="preserve"> </w:t>
            </w:r>
            <w:r w:rsidRPr="00B42AEB">
              <w:rPr>
                <w:rFonts w:hint="cs"/>
                <w:color w:val="000000" w:themeColor="text1"/>
                <w:sz w:val="24"/>
                <w:szCs w:val="24"/>
                <w:rtl/>
              </w:rPr>
              <w:t xml:space="preserve">(2012/13) </w:t>
            </w:r>
            <w:r w:rsidRPr="00B42AEB">
              <w:rPr>
                <w:color w:val="000000" w:themeColor="text1"/>
                <w:sz w:val="24"/>
                <w:szCs w:val="24"/>
                <w:rtl/>
              </w:rPr>
              <w:t>הנתונים על החינוך העל-יסודי כוללים גם בתי-ספר משותפים</w:t>
            </w:r>
            <w:r w:rsidRPr="00B42AEB">
              <w:rPr>
                <w:rFonts w:hint="cs"/>
                <w:color w:val="000000" w:themeColor="text1"/>
                <w:sz w:val="24"/>
                <w:szCs w:val="24"/>
                <w:rtl/>
              </w:rPr>
              <w:t xml:space="preserve"> (בבעלות עירונית ובבעלות פרטית/אחרת).</w:t>
            </w:r>
            <w:r w:rsidRPr="00B42AEB">
              <w:rPr>
                <w:color w:val="000000" w:themeColor="text1"/>
                <w:sz w:val="24"/>
                <w:szCs w:val="24"/>
                <w:rtl/>
              </w:rPr>
              <w:t xml:space="preserve"> </w:t>
            </w:r>
            <w:r w:rsidRPr="00B42AEB">
              <w:rPr>
                <w:rFonts w:hint="cs"/>
                <w:color w:val="000000" w:themeColor="text1"/>
                <w:sz w:val="24"/>
                <w:szCs w:val="24"/>
                <w:rtl/>
              </w:rPr>
              <w:t xml:space="preserve">החל </w:t>
            </w:r>
            <w:proofErr w:type="spellStart"/>
            <w:r w:rsidRPr="00B42AEB">
              <w:rPr>
                <w:rFonts w:hint="cs"/>
                <w:color w:val="000000" w:themeColor="text1"/>
                <w:sz w:val="24"/>
                <w:szCs w:val="24"/>
                <w:rtl/>
              </w:rPr>
              <w:t>בתש"ע</w:t>
            </w:r>
            <w:proofErr w:type="spellEnd"/>
            <w:r w:rsidRPr="00B42AEB">
              <w:rPr>
                <w:rFonts w:hint="cs"/>
                <w:color w:val="000000" w:themeColor="text1"/>
                <w:sz w:val="24"/>
                <w:szCs w:val="24"/>
                <w:rtl/>
              </w:rPr>
              <w:t xml:space="preserve"> (2009/10) בחינוך היסודי נכללים גם מוסדות החינוך המוכר שאינו רשמי - מוסדות חינוך דתיים/חרדיים המקבלים תקציבים עירוניים. </w:t>
            </w:r>
          </w:p>
        </w:tc>
      </w:tr>
      <w:tr w:rsidR="00B42AEB" w:rsidRPr="00B42AEB" w:rsidTr="00E76278">
        <w:trPr>
          <w:trHeight w:val="713"/>
        </w:trPr>
        <w:tc>
          <w:tcPr>
            <w:tcW w:w="2126" w:type="dxa"/>
          </w:tcPr>
          <w:p w:rsidR="00A44040" w:rsidRPr="00B42AEB" w:rsidRDefault="00A44040">
            <w:pPr>
              <w:ind w:left="-57"/>
              <w:rPr>
                <w:b/>
                <w:bCs/>
                <w:color w:val="000000" w:themeColor="text1"/>
                <w:sz w:val="24"/>
                <w:szCs w:val="24"/>
                <w:rtl/>
              </w:rPr>
            </w:pPr>
            <w:r w:rsidRPr="00B42AEB">
              <w:rPr>
                <w:b/>
                <w:bCs/>
                <w:color w:val="000000" w:themeColor="text1"/>
                <w:sz w:val="24"/>
                <w:szCs w:val="24"/>
                <w:rtl/>
              </w:rPr>
              <w:t>גני ילדים</w:t>
            </w:r>
          </w:p>
        </w:tc>
        <w:tc>
          <w:tcPr>
            <w:tcW w:w="7371" w:type="dxa"/>
          </w:tcPr>
          <w:p w:rsidR="00A44040" w:rsidRPr="00B42AEB" w:rsidRDefault="00A44040" w:rsidP="00C36747">
            <w:pPr>
              <w:pStyle w:val="af2"/>
              <w:numPr>
                <w:ilvl w:val="0"/>
                <w:numId w:val="40"/>
              </w:numPr>
              <w:ind w:left="360" w:hanging="326"/>
              <w:rPr>
                <w:color w:val="000000" w:themeColor="text1"/>
                <w:sz w:val="24"/>
                <w:szCs w:val="24"/>
              </w:rPr>
            </w:pPr>
            <w:r w:rsidRPr="00B42AEB">
              <w:rPr>
                <w:color w:val="000000" w:themeColor="text1"/>
                <w:sz w:val="24"/>
                <w:szCs w:val="24"/>
                <w:rtl/>
              </w:rPr>
              <w:t xml:space="preserve">נכללים רק גני ילדים </w:t>
            </w:r>
            <w:r w:rsidRPr="00B42AEB">
              <w:rPr>
                <w:color w:val="000000" w:themeColor="text1"/>
                <w:sz w:val="24"/>
                <w:szCs w:val="24"/>
                <w:u w:val="single"/>
                <w:rtl/>
              </w:rPr>
              <w:t>עירוניים</w:t>
            </w:r>
            <w:r w:rsidRPr="00B42AEB">
              <w:rPr>
                <w:rFonts w:hint="cs"/>
                <w:color w:val="000000" w:themeColor="text1"/>
                <w:sz w:val="24"/>
                <w:szCs w:val="24"/>
                <w:rtl/>
              </w:rPr>
              <w:t xml:space="preserve"> (ללא גנים מהזרם </w:t>
            </w:r>
            <w:proofErr w:type="spellStart"/>
            <w:r w:rsidRPr="00B42AEB">
              <w:rPr>
                <w:rFonts w:hint="cs"/>
                <w:color w:val="000000" w:themeColor="text1"/>
                <w:sz w:val="24"/>
                <w:szCs w:val="24"/>
                <w:rtl/>
              </w:rPr>
              <w:t>המוכש"ר</w:t>
            </w:r>
            <w:proofErr w:type="spellEnd"/>
            <w:r w:rsidRPr="00B42AEB">
              <w:rPr>
                <w:rFonts w:hint="cs"/>
                <w:color w:val="000000" w:themeColor="text1"/>
                <w:sz w:val="24"/>
                <w:szCs w:val="24"/>
                <w:rtl/>
              </w:rPr>
              <w:t>)</w:t>
            </w:r>
            <w:r w:rsidRPr="00B42AEB">
              <w:rPr>
                <w:color w:val="000000" w:themeColor="text1"/>
                <w:sz w:val="24"/>
                <w:szCs w:val="24"/>
                <w:rtl/>
              </w:rPr>
              <w:t xml:space="preserve">, אשר בהם לומדים ילדים בגיל חובה </w:t>
            </w:r>
            <w:r w:rsidRPr="00B42AEB">
              <w:rPr>
                <w:rFonts w:hint="cs"/>
                <w:color w:val="000000" w:themeColor="text1"/>
                <w:sz w:val="24"/>
                <w:szCs w:val="24"/>
                <w:rtl/>
              </w:rPr>
              <w:t>-</w:t>
            </w:r>
            <w:r w:rsidRPr="00B42AEB">
              <w:rPr>
                <w:color w:val="000000" w:themeColor="text1"/>
                <w:sz w:val="24"/>
                <w:szCs w:val="24"/>
                <w:rtl/>
              </w:rPr>
              <w:t xml:space="preserve"> 5, </w:t>
            </w:r>
            <w:r w:rsidRPr="00B42AEB">
              <w:rPr>
                <w:rFonts w:hint="cs"/>
                <w:color w:val="000000" w:themeColor="text1"/>
                <w:sz w:val="24"/>
                <w:szCs w:val="24"/>
                <w:rtl/>
              </w:rPr>
              <w:t>גיל טרום חובה</w:t>
            </w:r>
            <w:r w:rsidRPr="00B42AEB">
              <w:rPr>
                <w:color w:val="000000" w:themeColor="text1"/>
                <w:sz w:val="24"/>
                <w:szCs w:val="24"/>
                <w:rtl/>
              </w:rPr>
              <w:t xml:space="preserve"> </w:t>
            </w:r>
            <w:r w:rsidRPr="00B42AEB">
              <w:rPr>
                <w:rFonts w:hint="cs"/>
                <w:color w:val="000000" w:themeColor="text1"/>
                <w:sz w:val="24"/>
                <w:szCs w:val="24"/>
                <w:rtl/>
              </w:rPr>
              <w:t>-</w:t>
            </w:r>
            <w:r w:rsidRPr="00B42AEB">
              <w:rPr>
                <w:color w:val="000000" w:themeColor="text1"/>
                <w:sz w:val="24"/>
                <w:szCs w:val="24"/>
                <w:rtl/>
              </w:rPr>
              <w:t xml:space="preserve"> </w:t>
            </w:r>
            <w:r w:rsidRPr="00B42AEB">
              <w:rPr>
                <w:rFonts w:hint="cs"/>
                <w:color w:val="000000" w:themeColor="text1"/>
                <w:sz w:val="24"/>
                <w:szCs w:val="24"/>
                <w:rtl/>
              </w:rPr>
              <w:t>4 וגיל טרום-טרום חובה - 3</w:t>
            </w:r>
            <w:r w:rsidRPr="00B42AEB">
              <w:rPr>
                <w:color w:val="000000" w:themeColor="text1"/>
                <w:sz w:val="24"/>
                <w:szCs w:val="24"/>
                <w:rtl/>
              </w:rPr>
              <w:t>.</w:t>
            </w:r>
            <w:r w:rsidRPr="00B42AEB">
              <w:rPr>
                <w:rFonts w:hint="cs"/>
                <w:color w:val="000000" w:themeColor="text1"/>
                <w:sz w:val="24"/>
                <w:szCs w:val="24"/>
                <w:rtl/>
              </w:rPr>
              <w:t xml:space="preserve"> </w:t>
            </w:r>
          </w:p>
          <w:p w:rsidR="00C01002" w:rsidRPr="00B42AEB" w:rsidRDefault="00C01002" w:rsidP="00C01002">
            <w:pPr>
              <w:pStyle w:val="af2"/>
              <w:numPr>
                <w:ilvl w:val="0"/>
                <w:numId w:val="40"/>
              </w:numPr>
              <w:ind w:left="360" w:hanging="326"/>
              <w:rPr>
                <w:color w:val="000000" w:themeColor="text1"/>
                <w:sz w:val="24"/>
                <w:szCs w:val="24"/>
                <w:rtl/>
              </w:rPr>
            </w:pPr>
            <w:r w:rsidRPr="00B42AEB">
              <w:rPr>
                <w:rFonts w:hint="cs"/>
                <w:color w:val="000000" w:themeColor="text1"/>
                <w:sz w:val="24"/>
                <w:szCs w:val="24"/>
                <w:rtl/>
              </w:rPr>
              <w:t>בנתונים השוטפים מוצגים מוסדות הגן הכוללים לעיתים יותר מכיתה אחת. בשני העשורים האחרונים רווחת בעיר תופעת אשכולות הגנים - אלו מוסדות גן הכוללים מספר רב של כיתות. בשל השינויים התדירים במספר הכיתות גן בעיר (בשל שינוי אזורי רישום וצרכים ארגוניים של מערכת החינוך) בלוחות השנתון מוצגים מוסדות הגן שמספרם פחות תנודתי ומאפשר בחינת מגמות. בשנה"ל תשפ"א היו בעיר 322 מוסדות גן ובהם היו 535 כיתות גן.</w:t>
            </w:r>
          </w:p>
        </w:tc>
      </w:tr>
      <w:tr w:rsidR="00B42AEB" w:rsidRPr="00B42AEB" w:rsidTr="001C66FD">
        <w:trPr>
          <w:trHeight w:val="841"/>
        </w:trPr>
        <w:tc>
          <w:tcPr>
            <w:tcW w:w="2126" w:type="dxa"/>
          </w:tcPr>
          <w:p w:rsidR="00A44040" w:rsidRPr="00B42AEB" w:rsidRDefault="001C66FD">
            <w:pPr>
              <w:ind w:left="-57"/>
              <w:rPr>
                <w:b/>
                <w:bCs/>
                <w:color w:val="000000" w:themeColor="text1"/>
                <w:sz w:val="24"/>
                <w:szCs w:val="24"/>
                <w:rtl/>
              </w:rPr>
            </w:pPr>
            <w:r w:rsidRPr="00B42AEB">
              <w:rPr>
                <w:rFonts w:hint="cs"/>
                <w:b/>
                <w:bCs/>
                <w:color w:val="000000" w:themeColor="text1"/>
                <w:sz w:val="24"/>
                <w:szCs w:val="24"/>
                <w:rtl/>
              </w:rPr>
              <w:t>בתי ספר יסודיים</w:t>
            </w:r>
          </w:p>
        </w:tc>
        <w:tc>
          <w:tcPr>
            <w:tcW w:w="7371" w:type="dxa"/>
          </w:tcPr>
          <w:p w:rsidR="00A44040" w:rsidRPr="00B42AEB" w:rsidRDefault="00A44040" w:rsidP="001C66FD">
            <w:pPr>
              <w:pStyle w:val="af2"/>
              <w:numPr>
                <w:ilvl w:val="0"/>
                <w:numId w:val="40"/>
              </w:numPr>
              <w:tabs>
                <w:tab w:val="left" w:pos="1360"/>
                <w:tab w:val="left" w:pos="1643"/>
              </w:tabs>
              <w:ind w:left="360" w:hanging="326"/>
              <w:rPr>
                <w:color w:val="000000" w:themeColor="text1"/>
                <w:sz w:val="24"/>
                <w:szCs w:val="24"/>
                <w:rtl/>
              </w:rPr>
            </w:pPr>
            <w:r w:rsidRPr="00B42AEB">
              <w:rPr>
                <w:color w:val="000000" w:themeColor="text1"/>
                <w:sz w:val="24"/>
                <w:szCs w:val="24"/>
                <w:rtl/>
              </w:rPr>
              <w:t xml:space="preserve">ברוב </w:t>
            </w:r>
            <w:bookmarkStart w:id="1" w:name="OLE_LINK3"/>
            <w:bookmarkStart w:id="2" w:name="OLE_LINK4"/>
            <w:r w:rsidRPr="00B42AEB">
              <w:rPr>
                <w:color w:val="000000" w:themeColor="text1"/>
                <w:sz w:val="24"/>
                <w:szCs w:val="24"/>
                <w:rtl/>
              </w:rPr>
              <w:t>בתי</w:t>
            </w:r>
            <w:r w:rsidRPr="00B42AEB">
              <w:rPr>
                <w:rFonts w:hint="cs"/>
                <w:color w:val="000000" w:themeColor="text1"/>
                <w:sz w:val="24"/>
                <w:szCs w:val="24"/>
                <w:rtl/>
              </w:rPr>
              <w:t>-</w:t>
            </w:r>
            <w:r w:rsidRPr="00B42AEB">
              <w:rPr>
                <w:color w:val="000000" w:themeColor="text1"/>
                <w:sz w:val="24"/>
                <w:szCs w:val="24"/>
                <w:rtl/>
              </w:rPr>
              <w:t>הספר</w:t>
            </w:r>
            <w:bookmarkEnd w:id="1"/>
            <w:bookmarkEnd w:id="2"/>
            <w:r w:rsidRPr="00B42AEB">
              <w:rPr>
                <w:color w:val="000000" w:themeColor="text1"/>
                <w:sz w:val="24"/>
                <w:szCs w:val="24"/>
                <w:rtl/>
              </w:rPr>
              <w:t xml:space="preserve"> היסודיים בעיר יש 6 דרגות כיתה (א'</w:t>
            </w:r>
            <w:r w:rsidRPr="00B42AEB">
              <w:rPr>
                <w:rFonts w:hint="cs"/>
                <w:color w:val="000000" w:themeColor="text1"/>
                <w:sz w:val="24"/>
                <w:szCs w:val="24"/>
                <w:rtl/>
              </w:rPr>
              <w:t>-</w:t>
            </w:r>
            <w:r w:rsidRPr="00B42AEB">
              <w:rPr>
                <w:color w:val="000000" w:themeColor="text1"/>
                <w:sz w:val="24"/>
                <w:szCs w:val="24"/>
                <w:rtl/>
              </w:rPr>
              <w:t>ו'), אך ישנם גם בתי-ספר עם 8 דרגות כיתה (א'</w:t>
            </w:r>
            <w:r w:rsidRPr="00B42AEB">
              <w:rPr>
                <w:rFonts w:hint="cs"/>
                <w:color w:val="000000" w:themeColor="text1"/>
                <w:sz w:val="24"/>
                <w:szCs w:val="24"/>
                <w:rtl/>
              </w:rPr>
              <w:t>-</w:t>
            </w:r>
            <w:r w:rsidRPr="00B42AEB">
              <w:rPr>
                <w:color w:val="000000" w:themeColor="text1"/>
                <w:sz w:val="24"/>
                <w:szCs w:val="24"/>
                <w:rtl/>
              </w:rPr>
              <w:t>ח')</w:t>
            </w:r>
            <w:r w:rsidR="00330DD6" w:rsidRPr="00B42AEB">
              <w:rPr>
                <w:rFonts w:hint="cs"/>
                <w:color w:val="000000" w:themeColor="text1"/>
                <w:sz w:val="24"/>
                <w:szCs w:val="24"/>
                <w:rtl/>
              </w:rPr>
              <w:t xml:space="preserve"> ואף יותר (א-ט')</w:t>
            </w:r>
            <w:r w:rsidRPr="00B42AEB">
              <w:rPr>
                <w:color w:val="000000" w:themeColor="text1"/>
                <w:sz w:val="24"/>
                <w:szCs w:val="24"/>
                <w:rtl/>
              </w:rPr>
              <w:t>. באופן תקין מתקבלים בגיל 6 לדרגת כיתה א'.</w:t>
            </w:r>
            <w:r w:rsidR="001C66FD" w:rsidRPr="00B42AEB">
              <w:rPr>
                <w:color w:val="000000" w:themeColor="text1"/>
                <w:sz w:val="24"/>
                <w:szCs w:val="24"/>
                <w:rtl/>
              </w:rPr>
              <w:t xml:space="preserve"> </w:t>
            </w:r>
          </w:p>
        </w:tc>
      </w:tr>
      <w:tr w:rsidR="00B42AEB" w:rsidRPr="00B42AEB" w:rsidTr="00E76278">
        <w:trPr>
          <w:trHeight w:val="723"/>
        </w:trPr>
        <w:tc>
          <w:tcPr>
            <w:tcW w:w="2126" w:type="dxa"/>
          </w:tcPr>
          <w:p w:rsidR="00D529B4" w:rsidRPr="00B42AEB" w:rsidRDefault="00D529B4">
            <w:pPr>
              <w:ind w:left="-57"/>
              <w:rPr>
                <w:b/>
                <w:bCs/>
                <w:color w:val="000000" w:themeColor="text1"/>
                <w:sz w:val="24"/>
                <w:szCs w:val="24"/>
                <w:rtl/>
              </w:rPr>
            </w:pPr>
            <w:r w:rsidRPr="00B42AEB">
              <w:rPr>
                <w:rFonts w:hint="cs"/>
                <w:b/>
                <w:bCs/>
                <w:color w:val="000000" w:themeColor="text1"/>
                <w:sz w:val="24"/>
                <w:szCs w:val="24"/>
                <w:rtl/>
              </w:rPr>
              <w:t>בתי ספר על-יסודיים</w:t>
            </w:r>
          </w:p>
        </w:tc>
        <w:tc>
          <w:tcPr>
            <w:tcW w:w="7371" w:type="dxa"/>
          </w:tcPr>
          <w:p w:rsidR="001C66FD" w:rsidRPr="00B42AEB" w:rsidRDefault="001C66FD" w:rsidP="001C66FD">
            <w:pPr>
              <w:pStyle w:val="af2"/>
              <w:numPr>
                <w:ilvl w:val="0"/>
                <w:numId w:val="40"/>
              </w:numPr>
              <w:tabs>
                <w:tab w:val="left" w:pos="1360"/>
                <w:tab w:val="left" w:pos="1643"/>
              </w:tabs>
              <w:ind w:left="360" w:hanging="326"/>
              <w:rPr>
                <w:color w:val="000000" w:themeColor="text1"/>
                <w:sz w:val="24"/>
                <w:szCs w:val="24"/>
              </w:rPr>
            </w:pPr>
            <w:r w:rsidRPr="00B42AEB">
              <w:rPr>
                <w:color w:val="000000" w:themeColor="text1"/>
                <w:sz w:val="24"/>
                <w:szCs w:val="24"/>
                <w:rtl/>
              </w:rPr>
              <w:t>רוב בתי</w:t>
            </w:r>
            <w:r w:rsidRPr="00B42AEB">
              <w:rPr>
                <w:rFonts w:hint="cs"/>
                <w:color w:val="000000" w:themeColor="text1"/>
                <w:sz w:val="24"/>
                <w:szCs w:val="24"/>
                <w:rtl/>
              </w:rPr>
              <w:t>-</w:t>
            </w:r>
            <w:r w:rsidRPr="00B42AEB">
              <w:rPr>
                <w:color w:val="000000" w:themeColor="text1"/>
                <w:sz w:val="24"/>
                <w:szCs w:val="24"/>
                <w:rtl/>
              </w:rPr>
              <w:t>הספר העל-יסודיים בעיר</w:t>
            </w:r>
            <w:r w:rsidRPr="00B42AEB">
              <w:rPr>
                <w:rFonts w:hint="cs"/>
                <w:color w:val="000000" w:themeColor="text1"/>
                <w:sz w:val="24"/>
                <w:szCs w:val="24"/>
                <w:rtl/>
              </w:rPr>
              <w:t xml:space="preserve"> הם שש-שנתיים ו</w:t>
            </w:r>
            <w:r w:rsidRPr="00B42AEB">
              <w:rPr>
                <w:color w:val="000000" w:themeColor="text1"/>
                <w:sz w:val="24"/>
                <w:szCs w:val="24"/>
                <w:rtl/>
              </w:rPr>
              <w:t xml:space="preserve">כוללים כיתות ז'-י"ב, אך ישנם </w:t>
            </w:r>
            <w:r w:rsidRPr="00B42AEB">
              <w:rPr>
                <w:rFonts w:hint="cs"/>
                <w:color w:val="000000" w:themeColor="text1"/>
                <w:sz w:val="24"/>
                <w:szCs w:val="24"/>
                <w:rtl/>
              </w:rPr>
              <w:t xml:space="preserve">גם </w:t>
            </w:r>
            <w:r w:rsidRPr="00B42AEB">
              <w:rPr>
                <w:color w:val="000000" w:themeColor="text1"/>
                <w:sz w:val="24"/>
                <w:szCs w:val="24"/>
                <w:rtl/>
              </w:rPr>
              <w:t>בתי-ספר</w:t>
            </w:r>
            <w:r w:rsidRPr="00B42AEB">
              <w:rPr>
                <w:rFonts w:hint="cs"/>
                <w:color w:val="000000" w:themeColor="text1"/>
                <w:sz w:val="24"/>
                <w:szCs w:val="24"/>
                <w:rtl/>
              </w:rPr>
              <w:t xml:space="preserve"> שלוש שנתיים,</w:t>
            </w:r>
            <w:r w:rsidRPr="00B42AEB">
              <w:rPr>
                <w:color w:val="000000" w:themeColor="text1"/>
                <w:sz w:val="24"/>
                <w:szCs w:val="24"/>
                <w:rtl/>
              </w:rPr>
              <w:t xml:space="preserve"> הכוללים כיתות י'-י"ב </w:t>
            </w:r>
            <w:r w:rsidRPr="00B42AEB">
              <w:rPr>
                <w:rFonts w:hint="cs"/>
                <w:color w:val="000000" w:themeColor="text1"/>
                <w:sz w:val="24"/>
                <w:szCs w:val="24"/>
                <w:rtl/>
              </w:rPr>
              <w:t>וגם בתי-ספר ארבע-שנתיים, הכוללים כיתות</w:t>
            </w:r>
            <w:r w:rsidRPr="00B42AEB">
              <w:rPr>
                <w:color w:val="000000" w:themeColor="text1"/>
                <w:sz w:val="24"/>
                <w:szCs w:val="24"/>
                <w:rtl/>
              </w:rPr>
              <w:t xml:space="preserve"> ט'-י"ב. </w:t>
            </w:r>
            <w:r w:rsidRPr="00B42AEB">
              <w:rPr>
                <w:rFonts w:hint="cs"/>
                <w:color w:val="000000" w:themeColor="text1"/>
                <w:sz w:val="24"/>
                <w:szCs w:val="24"/>
                <w:rtl/>
              </w:rPr>
              <w:t>חלק מ</w:t>
            </w:r>
            <w:r w:rsidRPr="00B42AEB">
              <w:rPr>
                <w:color w:val="000000" w:themeColor="text1"/>
                <w:sz w:val="24"/>
                <w:szCs w:val="24"/>
                <w:rtl/>
              </w:rPr>
              <w:t>בתי</w:t>
            </w:r>
            <w:r w:rsidRPr="00B42AEB">
              <w:rPr>
                <w:rFonts w:hint="cs"/>
                <w:color w:val="000000" w:themeColor="text1"/>
                <w:sz w:val="24"/>
                <w:szCs w:val="24"/>
                <w:rtl/>
              </w:rPr>
              <w:t>-</w:t>
            </w:r>
            <w:r w:rsidRPr="00B42AEB">
              <w:rPr>
                <w:color w:val="000000" w:themeColor="text1"/>
                <w:sz w:val="24"/>
                <w:szCs w:val="24"/>
                <w:rtl/>
              </w:rPr>
              <w:t>הספר העל-יסודיים כוללים גם כיתות י"ג ו-י"ד.</w:t>
            </w:r>
          </w:p>
          <w:p w:rsidR="00D529B4" w:rsidRPr="00B42AEB" w:rsidRDefault="00D529B4" w:rsidP="00627CEB">
            <w:pPr>
              <w:pStyle w:val="af2"/>
              <w:numPr>
                <w:ilvl w:val="0"/>
                <w:numId w:val="40"/>
              </w:numPr>
              <w:ind w:left="360" w:hanging="326"/>
              <w:rPr>
                <w:color w:val="000000" w:themeColor="text1"/>
                <w:sz w:val="24"/>
                <w:szCs w:val="24"/>
              </w:rPr>
            </w:pPr>
            <w:r w:rsidRPr="00B42AEB">
              <w:rPr>
                <w:rFonts w:hint="cs"/>
                <w:color w:val="000000" w:themeColor="text1"/>
                <w:sz w:val="24"/>
                <w:szCs w:val="24"/>
                <w:rtl/>
              </w:rPr>
              <w:t>בבתי הספר העל-יסודיים בעיר לומדים תלמידים החל בכיתה ז' עד י"ב</w:t>
            </w:r>
            <w:r w:rsidR="00627CEB" w:rsidRPr="00B42AEB">
              <w:rPr>
                <w:rFonts w:hint="cs"/>
                <w:color w:val="000000" w:themeColor="text1"/>
                <w:sz w:val="24"/>
                <w:szCs w:val="24"/>
                <w:rtl/>
              </w:rPr>
              <w:t>.</w:t>
            </w:r>
          </w:p>
          <w:p w:rsidR="00627CEB" w:rsidRPr="00B42AEB" w:rsidRDefault="00627CEB" w:rsidP="001C66FD">
            <w:pPr>
              <w:pStyle w:val="af2"/>
              <w:numPr>
                <w:ilvl w:val="0"/>
                <w:numId w:val="40"/>
              </w:numPr>
              <w:ind w:left="360" w:hanging="326"/>
              <w:rPr>
                <w:color w:val="000000" w:themeColor="text1"/>
                <w:sz w:val="24"/>
                <w:szCs w:val="24"/>
              </w:rPr>
            </w:pPr>
            <w:r w:rsidRPr="00B42AEB">
              <w:rPr>
                <w:rFonts w:hint="cs"/>
                <w:color w:val="000000" w:themeColor="text1"/>
                <w:sz w:val="24"/>
                <w:szCs w:val="24"/>
                <w:rtl/>
              </w:rPr>
              <w:t xml:space="preserve">רוב </w:t>
            </w:r>
            <w:r w:rsidR="001C66FD" w:rsidRPr="00B42AEB">
              <w:rPr>
                <w:rFonts w:hint="cs"/>
                <w:color w:val="000000" w:themeColor="text1"/>
                <w:sz w:val="24"/>
                <w:szCs w:val="24"/>
                <w:rtl/>
              </w:rPr>
              <w:t>בתי הספר העל-יסודיים</w:t>
            </w:r>
            <w:r w:rsidR="00D529B4" w:rsidRPr="00B42AEB">
              <w:rPr>
                <w:rFonts w:hint="cs"/>
                <w:color w:val="000000" w:themeColor="text1"/>
                <w:sz w:val="24"/>
                <w:szCs w:val="24"/>
                <w:rtl/>
              </w:rPr>
              <w:t xml:space="preserve"> </w:t>
            </w:r>
            <w:r w:rsidR="001C66FD" w:rsidRPr="00B42AEB">
              <w:rPr>
                <w:rFonts w:hint="cs"/>
                <w:color w:val="000000" w:themeColor="text1"/>
                <w:sz w:val="24"/>
                <w:szCs w:val="24"/>
                <w:rtl/>
              </w:rPr>
              <w:t>(</w:t>
            </w:r>
            <w:proofErr w:type="spellStart"/>
            <w:r w:rsidR="001C66FD" w:rsidRPr="00B42AEB">
              <w:rPr>
                <w:rFonts w:hint="cs"/>
                <w:color w:val="000000" w:themeColor="text1"/>
                <w:sz w:val="24"/>
                <w:szCs w:val="24"/>
                <w:rtl/>
              </w:rPr>
              <w:t>בתשפ"א</w:t>
            </w:r>
            <w:proofErr w:type="spellEnd"/>
            <w:r w:rsidR="001C66FD" w:rsidRPr="00B42AEB">
              <w:rPr>
                <w:rFonts w:hint="cs"/>
                <w:color w:val="000000" w:themeColor="text1"/>
                <w:sz w:val="24"/>
                <w:szCs w:val="24"/>
                <w:rtl/>
              </w:rPr>
              <w:t xml:space="preserve"> 25 </w:t>
            </w:r>
            <w:proofErr w:type="spellStart"/>
            <w:r w:rsidR="001C66FD" w:rsidRPr="00B42AEB">
              <w:rPr>
                <w:rFonts w:hint="cs"/>
                <w:color w:val="000000" w:themeColor="text1"/>
                <w:sz w:val="24"/>
                <w:szCs w:val="24"/>
                <w:rtl/>
              </w:rPr>
              <w:t>מוסודת</w:t>
            </w:r>
            <w:proofErr w:type="spellEnd"/>
            <w:r w:rsidR="001C66FD" w:rsidRPr="00B42AEB">
              <w:rPr>
                <w:rFonts w:hint="cs"/>
                <w:color w:val="000000" w:themeColor="text1"/>
                <w:sz w:val="24"/>
                <w:szCs w:val="24"/>
                <w:rtl/>
              </w:rPr>
              <w:t xml:space="preserve">) </w:t>
            </w:r>
            <w:r w:rsidRPr="00B42AEB">
              <w:rPr>
                <w:rFonts w:hint="cs"/>
                <w:color w:val="000000" w:themeColor="text1"/>
                <w:sz w:val="24"/>
                <w:szCs w:val="24"/>
                <w:rtl/>
              </w:rPr>
              <w:t xml:space="preserve">מורכבים משתי </w:t>
            </w:r>
            <w:r w:rsidR="00D529B4" w:rsidRPr="00B42AEB">
              <w:rPr>
                <w:rFonts w:hint="cs"/>
                <w:color w:val="000000" w:themeColor="text1"/>
                <w:sz w:val="24"/>
                <w:szCs w:val="24"/>
                <w:rtl/>
              </w:rPr>
              <w:t>חטיבות:</w:t>
            </w:r>
          </w:p>
          <w:p w:rsidR="00627CEB" w:rsidRPr="00B42AEB" w:rsidRDefault="00D529B4" w:rsidP="00627CEB">
            <w:pPr>
              <w:pStyle w:val="af2"/>
              <w:ind w:left="360"/>
              <w:rPr>
                <w:b/>
                <w:bCs/>
                <w:color w:val="000000" w:themeColor="text1"/>
                <w:sz w:val="24"/>
                <w:szCs w:val="24"/>
                <w:rtl/>
              </w:rPr>
            </w:pPr>
            <w:r w:rsidRPr="00B42AEB">
              <w:rPr>
                <w:rFonts w:hint="cs"/>
                <w:b/>
                <w:bCs/>
                <w:color w:val="000000" w:themeColor="text1"/>
                <w:sz w:val="24"/>
                <w:szCs w:val="24"/>
                <w:rtl/>
              </w:rPr>
              <w:t>חטיבת הביניים</w:t>
            </w:r>
            <w:r w:rsidRPr="00B42AEB">
              <w:rPr>
                <w:rFonts w:hint="cs"/>
                <w:color w:val="000000" w:themeColor="text1"/>
                <w:sz w:val="24"/>
                <w:szCs w:val="24"/>
                <w:rtl/>
              </w:rPr>
              <w:t xml:space="preserve">  </w:t>
            </w:r>
            <w:r w:rsidR="00627CEB" w:rsidRPr="00B42AEB">
              <w:rPr>
                <w:rFonts w:hint="cs"/>
                <w:color w:val="000000" w:themeColor="text1"/>
                <w:sz w:val="24"/>
                <w:szCs w:val="24"/>
                <w:rtl/>
              </w:rPr>
              <w:t xml:space="preserve">  </w:t>
            </w:r>
            <w:r w:rsidRPr="00B42AEB">
              <w:rPr>
                <w:rFonts w:hint="cs"/>
                <w:color w:val="000000" w:themeColor="text1"/>
                <w:sz w:val="24"/>
                <w:szCs w:val="24"/>
                <w:rtl/>
              </w:rPr>
              <w:t>- מכי</w:t>
            </w:r>
            <w:r w:rsidR="00627CEB" w:rsidRPr="00B42AEB">
              <w:rPr>
                <w:rFonts w:hint="cs"/>
                <w:color w:val="000000" w:themeColor="text1"/>
                <w:sz w:val="24"/>
                <w:szCs w:val="24"/>
                <w:rtl/>
              </w:rPr>
              <w:t xml:space="preserve">תה ז' עד כיתה ט'. </w:t>
            </w:r>
          </w:p>
          <w:p w:rsidR="00D529B4" w:rsidRPr="00B42AEB" w:rsidRDefault="00627CEB" w:rsidP="00627CEB">
            <w:pPr>
              <w:pStyle w:val="af2"/>
              <w:ind w:left="360"/>
              <w:rPr>
                <w:color w:val="000000" w:themeColor="text1"/>
                <w:sz w:val="24"/>
                <w:szCs w:val="24"/>
                <w:rtl/>
              </w:rPr>
            </w:pPr>
            <w:r w:rsidRPr="00B42AEB">
              <w:rPr>
                <w:rFonts w:hint="cs"/>
                <w:b/>
                <w:bCs/>
                <w:color w:val="000000" w:themeColor="text1"/>
                <w:sz w:val="24"/>
                <w:szCs w:val="24"/>
                <w:rtl/>
              </w:rPr>
              <w:t>ה</w:t>
            </w:r>
            <w:r w:rsidR="00D529B4" w:rsidRPr="00B42AEB">
              <w:rPr>
                <w:rFonts w:hint="cs"/>
                <w:b/>
                <w:bCs/>
                <w:color w:val="000000" w:themeColor="text1"/>
                <w:sz w:val="24"/>
                <w:szCs w:val="24"/>
                <w:rtl/>
              </w:rPr>
              <w:t>חטיבה העליונה</w:t>
            </w:r>
            <w:r w:rsidR="00D529B4" w:rsidRPr="00B42AEB">
              <w:rPr>
                <w:rFonts w:hint="cs"/>
                <w:color w:val="000000" w:themeColor="text1"/>
                <w:sz w:val="24"/>
                <w:szCs w:val="24"/>
                <w:rtl/>
              </w:rPr>
              <w:t xml:space="preserve"> </w:t>
            </w:r>
            <w:r w:rsidRPr="00B42AEB">
              <w:rPr>
                <w:rFonts w:hint="cs"/>
                <w:color w:val="000000" w:themeColor="text1"/>
                <w:sz w:val="24"/>
                <w:szCs w:val="24"/>
                <w:rtl/>
              </w:rPr>
              <w:t>-</w:t>
            </w:r>
            <w:r w:rsidR="00D529B4" w:rsidRPr="00B42AEB">
              <w:rPr>
                <w:rFonts w:hint="cs"/>
                <w:color w:val="000000" w:themeColor="text1"/>
                <w:sz w:val="24"/>
                <w:szCs w:val="24"/>
                <w:rtl/>
              </w:rPr>
              <w:t xml:space="preserve"> מכיתה י/ עד כיתה י"ב </w:t>
            </w:r>
          </w:p>
          <w:p w:rsidR="00627CEB" w:rsidRPr="00B42AEB" w:rsidRDefault="00627CEB" w:rsidP="00330DD6">
            <w:pPr>
              <w:pStyle w:val="af2"/>
              <w:numPr>
                <w:ilvl w:val="0"/>
                <w:numId w:val="40"/>
              </w:numPr>
              <w:ind w:left="360" w:hanging="326"/>
              <w:rPr>
                <w:color w:val="000000" w:themeColor="text1"/>
                <w:sz w:val="24"/>
                <w:szCs w:val="24"/>
              </w:rPr>
            </w:pPr>
            <w:r w:rsidRPr="00B42AEB">
              <w:rPr>
                <w:rFonts w:hint="cs"/>
                <w:color w:val="000000" w:themeColor="text1"/>
                <w:sz w:val="24"/>
                <w:szCs w:val="24"/>
                <w:rtl/>
              </w:rPr>
              <w:t>בתי הספר</w:t>
            </w:r>
            <w:r w:rsidRPr="00B42AEB">
              <w:rPr>
                <w:rFonts w:hint="cs"/>
                <w:b/>
                <w:bCs/>
                <w:color w:val="000000" w:themeColor="text1"/>
                <w:sz w:val="24"/>
                <w:szCs w:val="24"/>
                <w:rtl/>
              </w:rPr>
              <w:t xml:space="preserve"> </w:t>
            </w:r>
            <w:r w:rsidRPr="00B42AEB">
              <w:rPr>
                <w:rFonts w:hint="cs"/>
                <w:color w:val="000000" w:themeColor="text1"/>
                <w:sz w:val="24"/>
                <w:szCs w:val="24"/>
                <w:rtl/>
              </w:rPr>
              <w:t>המוכרים שאינם רשמיים</w:t>
            </w:r>
            <w:r w:rsidR="00330DD6" w:rsidRPr="00B42AEB">
              <w:rPr>
                <w:rFonts w:hint="cs"/>
                <w:color w:val="000000" w:themeColor="text1"/>
                <w:sz w:val="24"/>
                <w:szCs w:val="24"/>
                <w:rtl/>
              </w:rPr>
              <w:t xml:space="preserve"> (חינוך </w:t>
            </w:r>
            <w:proofErr w:type="spellStart"/>
            <w:r w:rsidR="00330DD6" w:rsidRPr="00B42AEB">
              <w:rPr>
                <w:rFonts w:hint="cs"/>
                <w:color w:val="000000" w:themeColor="text1"/>
                <w:sz w:val="24"/>
                <w:szCs w:val="24"/>
                <w:rtl/>
              </w:rPr>
              <w:t>מוכש"ר</w:t>
            </w:r>
            <w:proofErr w:type="spellEnd"/>
            <w:r w:rsidR="00330DD6" w:rsidRPr="00B42AEB">
              <w:rPr>
                <w:rFonts w:hint="cs"/>
                <w:color w:val="000000" w:themeColor="text1"/>
                <w:sz w:val="24"/>
                <w:szCs w:val="24"/>
                <w:rtl/>
              </w:rPr>
              <w:t xml:space="preserve">) </w:t>
            </w:r>
            <w:r w:rsidRPr="00B42AEB">
              <w:rPr>
                <w:rFonts w:hint="cs"/>
                <w:color w:val="000000" w:themeColor="text1"/>
                <w:sz w:val="24"/>
                <w:szCs w:val="24"/>
                <w:rtl/>
              </w:rPr>
              <w:t xml:space="preserve">או בתי ספר ייחודיים </w:t>
            </w:r>
            <w:r w:rsidR="00330DD6" w:rsidRPr="00B42AEB">
              <w:rPr>
                <w:rFonts w:hint="cs"/>
                <w:color w:val="000000" w:themeColor="text1"/>
                <w:sz w:val="24"/>
                <w:szCs w:val="24"/>
                <w:rtl/>
              </w:rPr>
              <w:t xml:space="preserve">- בית  ספר </w:t>
            </w:r>
            <w:r w:rsidRPr="00B42AEB">
              <w:rPr>
                <w:rFonts w:hint="cs"/>
                <w:color w:val="000000" w:themeColor="text1"/>
                <w:sz w:val="24"/>
                <w:szCs w:val="24"/>
                <w:rtl/>
              </w:rPr>
              <w:t>דמוקרטי</w:t>
            </w:r>
            <w:r w:rsidR="00330DD6" w:rsidRPr="00B42AEB">
              <w:rPr>
                <w:rFonts w:hint="cs"/>
                <w:color w:val="000000" w:themeColor="text1"/>
                <w:sz w:val="24"/>
                <w:szCs w:val="24"/>
                <w:rtl/>
              </w:rPr>
              <w:t>, בית הספר לטבע וכיו"ב, אינם מחולקים לחטיבות.</w:t>
            </w:r>
          </w:p>
          <w:p w:rsidR="00330DD6" w:rsidRPr="00B42AEB" w:rsidRDefault="003845DD" w:rsidP="003845DD">
            <w:pPr>
              <w:pStyle w:val="af2"/>
              <w:numPr>
                <w:ilvl w:val="0"/>
                <w:numId w:val="40"/>
              </w:numPr>
              <w:ind w:left="360" w:hanging="326"/>
              <w:rPr>
                <w:color w:val="000000" w:themeColor="text1"/>
                <w:sz w:val="24"/>
                <w:szCs w:val="24"/>
                <w:rtl/>
              </w:rPr>
            </w:pPr>
            <w:r w:rsidRPr="00B42AEB">
              <w:rPr>
                <w:rFonts w:hint="cs"/>
                <w:color w:val="000000" w:themeColor="text1"/>
                <w:sz w:val="24"/>
                <w:szCs w:val="24"/>
                <w:rtl/>
              </w:rPr>
              <w:t>בשל ההבדלים המבניים בין המוסדות על-יסודיים, בלוחות השנתון מוצגת החלוקה לפי דרגת כיתה ולא לפי החטיבות.</w:t>
            </w:r>
          </w:p>
        </w:tc>
      </w:tr>
      <w:tr w:rsidR="00B42AEB" w:rsidRPr="00B42AEB" w:rsidTr="00AC737D">
        <w:trPr>
          <w:trHeight w:val="613"/>
        </w:trPr>
        <w:tc>
          <w:tcPr>
            <w:tcW w:w="2126" w:type="dxa"/>
          </w:tcPr>
          <w:p w:rsidR="00A44040" w:rsidRPr="00B42AEB" w:rsidRDefault="00A44040">
            <w:pPr>
              <w:ind w:left="-57"/>
              <w:rPr>
                <w:b/>
                <w:bCs/>
                <w:color w:val="000000" w:themeColor="text1"/>
                <w:sz w:val="24"/>
                <w:szCs w:val="24"/>
                <w:rtl/>
              </w:rPr>
            </w:pPr>
            <w:r w:rsidRPr="00B42AEB">
              <w:rPr>
                <w:b/>
                <w:bCs/>
                <w:color w:val="000000" w:themeColor="text1"/>
                <w:sz w:val="24"/>
                <w:szCs w:val="24"/>
                <w:rtl/>
              </w:rPr>
              <w:t>כ</w:t>
            </w:r>
            <w:r w:rsidRPr="00B42AEB">
              <w:rPr>
                <w:rFonts w:hint="cs"/>
                <w:b/>
                <w:bCs/>
                <w:color w:val="000000" w:themeColor="text1"/>
                <w:sz w:val="24"/>
                <w:szCs w:val="24"/>
                <w:rtl/>
              </w:rPr>
              <w:t>י</w:t>
            </w:r>
            <w:r w:rsidRPr="00B42AEB">
              <w:rPr>
                <w:b/>
                <w:bCs/>
                <w:color w:val="000000" w:themeColor="text1"/>
                <w:sz w:val="24"/>
                <w:szCs w:val="24"/>
                <w:rtl/>
              </w:rPr>
              <w:t>ת</w:t>
            </w:r>
            <w:r w:rsidRPr="00B42AEB">
              <w:rPr>
                <w:rFonts w:hint="cs"/>
                <w:b/>
                <w:bCs/>
                <w:color w:val="000000" w:themeColor="text1"/>
                <w:sz w:val="24"/>
                <w:szCs w:val="24"/>
                <w:rtl/>
              </w:rPr>
              <w:t>ת חינוך מיוחד</w:t>
            </w:r>
          </w:p>
        </w:tc>
        <w:tc>
          <w:tcPr>
            <w:tcW w:w="7371" w:type="dxa"/>
          </w:tcPr>
          <w:p w:rsidR="00A44040" w:rsidRPr="00B42AEB" w:rsidRDefault="00A44040" w:rsidP="00C36747">
            <w:pPr>
              <w:pStyle w:val="af2"/>
              <w:numPr>
                <w:ilvl w:val="0"/>
                <w:numId w:val="40"/>
              </w:numPr>
              <w:ind w:left="360" w:hanging="326"/>
              <w:rPr>
                <w:color w:val="000000" w:themeColor="text1"/>
                <w:sz w:val="24"/>
                <w:szCs w:val="24"/>
                <w:rtl/>
              </w:rPr>
            </w:pPr>
            <w:r w:rsidRPr="00B42AEB">
              <w:rPr>
                <w:color w:val="000000" w:themeColor="text1"/>
                <w:sz w:val="24"/>
                <w:szCs w:val="24"/>
                <w:rtl/>
              </w:rPr>
              <w:t>כ</w:t>
            </w:r>
            <w:r w:rsidRPr="00B42AEB">
              <w:rPr>
                <w:rFonts w:hint="cs"/>
                <w:color w:val="000000" w:themeColor="text1"/>
                <w:sz w:val="24"/>
                <w:szCs w:val="24"/>
                <w:rtl/>
              </w:rPr>
              <w:t>י</w:t>
            </w:r>
            <w:r w:rsidRPr="00B42AEB">
              <w:rPr>
                <w:color w:val="000000" w:themeColor="text1"/>
                <w:sz w:val="24"/>
                <w:szCs w:val="24"/>
                <w:rtl/>
              </w:rPr>
              <w:t xml:space="preserve">תה מיוחדת בבית-ספר רגיל, בה לומדים תלמידים שיש להם פיגור לימודי ניכר ו/או הפרעות התנהגות </w:t>
            </w:r>
            <w:r w:rsidRPr="00B42AEB">
              <w:rPr>
                <w:rFonts w:hint="cs"/>
                <w:color w:val="000000" w:themeColor="text1"/>
                <w:sz w:val="24"/>
                <w:szCs w:val="24"/>
                <w:rtl/>
              </w:rPr>
              <w:t>משמעותיות</w:t>
            </w:r>
            <w:r w:rsidRPr="00B42AEB">
              <w:rPr>
                <w:color w:val="000000" w:themeColor="text1"/>
                <w:sz w:val="24"/>
                <w:szCs w:val="24"/>
                <w:rtl/>
              </w:rPr>
              <w:t>.</w:t>
            </w:r>
          </w:p>
        </w:tc>
      </w:tr>
      <w:tr w:rsidR="00B42AEB" w:rsidRPr="00B42AEB" w:rsidTr="003F623F">
        <w:trPr>
          <w:trHeight w:val="1289"/>
        </w:trPr>
        <w:tc>
          <w:tcPr>
            <w:tcW w:w="2126" w:type="dxa"/>
          </w:tcPr>
          <w:p w:rsidR="00A44040" w:rsidRPr="00B42AEB" w:rsidRDefault="00A44040" w:rsidP="00EE605B">
            <w:pPr>
              <w:ind w:left="-57"/>
              <w:rPr>
                <w:b/>
                <w:bCs/>
                <w:color w:val="000000" w:themeColor="text1"/>
                <w:sz w:val="24"/>
                <w:szCs w:val="24"/>
                <w:rtl/>
              </w:rPr>
            </w:pPr>
            <w:r w:rsidRPr="00B42AEB">
              <w:rPr>
                <w:b/>
                <w:bCs/>
                <w:color w:val="000000" w:themeColor="text1"/>
                <w:sz w:val="24"/>
                <w:szCs w:val="24"/>
                <w:rtl/>
              </w:rPr>
              <w:t>פיקוח</w:t>
            </w:r>
          </w:p>
        </w:tc>
        <w:tc>
          <w:tcPr>
            <w:tcW w:w="7371" w:type="dxa"/>
          </w:tcPr>
          <w:p w:rsidR="00A44040" w:rsidRPr="00B42AEB" w:rsidRDefault="00A44040" w:rsidP="00C36747">
            <w:pPr>
              <w:pStyle w:val="af2"/>
              <w:numPr>
                <w:ilvl w:val="0"/>
                <w:numId w:val="40"/>
              </w:numPr>
              <w:ind w:left="360" w:hanging="326"/>
              <w:rPr>
                <w:color w:val="000000" w:themeColor="text1"/>
                <w:sz w:val="24"/>
                <w:szCs w:val="24"/>
                <w:rtl/>
              </w:rPr>
            </w:pPr>
            <w:r w:rsidRPr="00B42AEB">
              <w:rPr>
                <w:color w:val="000000" w:themeColor="text1"/>
                <w:sz w:val="24"/>
                <w:szCs w:val="24"/>
                <w:rtl/>
              </w:rPr>
              <w:t>ממלכתי עברי</w:t>
            </w:r>
            <w:r w:rsidRPr="00B42AEB">
              <w:rPr>
                <w:rFonts w:hint="cs"/>
                <w:color w:val="000000" w:themeColor="text1"/>
                <w:sz w:val="24"/>
                <w:szCs w:val="24"/>
                <w:rtl/>
              </w:rPr>
              <w:t xml:space="preserve"> (מ"מ)</w:t>
            </w:r>
          </w:p>
          <w:p w:rsidR="00A44040" w:rsidRPr="00B42AEB" w:rsidRDefault="00A44040" w:rsidP="00C36747">
            <w:pPr>
              <w:pStyle w:val="af2"/>
              <w:numPr>
                <w:ilvl w:val="0"/>
                <w:numId w:val="40"/>
              </w:numPr>
              <w:ind w:left="360" w:hanging="326"/>
              <w:rPr>
                <w:color w:val="000000" w:themeColor="text1"/>
                <w:sz w:val="24"/>
                <w:szCs w:val="24"/>
                <w:rtl/>
              </w:rPr>
            </w:pPr>
            <w:r w:rsidRPr="00B42AEB">
              <w:rPr>
                <w:color w:val="000000" w:themeColor="text1"/>
                <w:sz w:val="24"/>
                <w:szCs w:val="24"/>
                <w:rtl/>
              </w:rPr>
              <w:t>ממלכתי דתי (ממ"ד)</w:t>
            </w:r>
          </w:p>
          <w:p w:rsidR="00A44040" w:rsidRPr="00B42AEB" w:rsidRDefault="00A44040" w:rsidP="00C36747">
            <w:pPr>
              <w:pStyle w:val="af2"/>
              <w:numPr>
                <w:ilvl w:val="0"/>
                <w:numId w:val="40"/>
              </w:numPr>
              <w:ind w:left="360" w:hanging="326"/>
              <w:rPr>
                <w:color w:val="000000" w:themeColor="text1"/>
                <w:sz w:val="24"/>
                <w:szCs w:val="24"/>
                <w:rtl/>
              </w:rPr>
            </w:pPr>
            <w:r w:rsidRPr="00B42AEB">
              <w:rPr>
                <w:color w:val="000000" w:themeColor="text1"/>
                <w:sz w:val="24"/>
                <w:szCs w:val="24"/>
                <w:rtl/>
              </w:rPr>
              <w:t>ממלכתי ערבי</w:t>
            </w:r>
          </w:p>
          <w:p w:rsidR="00A44040" w:rsidRPr="00B42AEB" w:rsidRDefault="00A44040" w:rsidP="00C36747">
            <w:pPr>
              <w:pStyle w:val="af2"/>
              <w:numPr>
                <w:ilvl w:val="0"/>
                <w:numId w:val="40"/>
              </w:numPr>
              <w:ind w:left="360" w:hanging="326"/>
              <w:rPr>
                <w:color w:val="000000" w:themeColor="text1"/>
                <w:sz w:val="24"/>
                <w:szCs w:val="24"/>
                <w:rtl/>
              </w:rPr>
            </w:pPr>
            <w:r w:rsidRPr="00B42AEB">
              <w:rPr>
                <w:color w:val="000000" w:themeColor="text1"/>
                <w:sz w:val="24"/>
                <w:szCs w:val="24"/>
                <w:rtl/>
              </w:rPr>
              <w:t>עצמאי (חרדי)</w:t>
            </w:r>
          </w:p>
        </w:tc>
      </w:tr>
    </w:tbl>
    <w:p w:rsidR="004B6AE5" w:rsidRPr="00B42AEB" w:rsidRDefault="004B6AE5" w:rsidP="00DE6155">
      <w:pPr>
        <w:pStyle w:val="4"/>
        <w:rPr>
          <w:color w:val="000000" w:themeColor="text1"/>
          <w:rtl/>
        </w:rPr>
      </w:pPr>
      <w:r w:rsidRPr="00B42AEB">
        <w:rPr>
          <w:rFonts w:hint="cs"/>
          <w:color w:val="000000" w:themeColor="text1"/>
          <w:rtl/>
        </w:rPr>
        <w:t>לוח</w:t>
      </w:r>
      <w:r w:rsidR="009362B3" w:rsidRPr="00B42AEB">
        <w:rPr>
          <w:rFonts w:hint="cs"/>
          <w:color w:val="000000" w:themeColor="text1"/>
          <w:rtl/>
        </w:rPr>
        <w:t>ות</w:t>
      </w:r>
      <w:r w:rsidRPr="00B42AEB">
        <w:rPr>
          <w:rFonts w:hint="cs"/>
          <w:color w:val="000000" w:themeColor="text1"/>
          <w:rtl/>
        </w:rPr>
        <w:t xml:space="preserve"> 3</w:t>
      </w:r>
      <w:r w:rsidR="009362B3" w:rsidRPr="00B42AEB">
        <w:rPr>
          <w:rFonts w:hint="cs"/>
          <w:color w:val="000000" w:themeColor="text1"/>
          <w:rtl/>
        </w:rPr>
        <w:t xml:space="preserve">, </w:t>
      </w:r>
      <w:r w:rsidR="00671B29" w:rsidRPr="00B42AEB">
        <w:rPr>
          <w:rFonts w:ascii="Times New Roman" w:hAnsi="Times New Roman" w:hint="cs"/>
          <w:color w:val="000000" w:themeColor="text1"/>
          <w:rtl/>
        </w:rPr>
        <w:t>16</w:t>
      </w:r>
      <w:r w:rsidR="009362B3" w:rsidRPr="00B42AEB">
        <w:rPr>
          <w:rFonts w:ascii="Times New Roman" w:hAnsi="Times New Roman" w:hint="cs"/>
          <w:color w:val="000000" w:themeColor="text1"/>
          <w:rtl/>
        </w:rPr>
        <w:t>-5</w:t>
      </w:r>
      <w:r w:rsidRPr="00B42AEB">
        <w:rPr>
          <w:rFonts w:hint="cs"/>
          <w:color w:val="000000" w:themeColor="text1"/>
          <w:rtl/>
        </w:rPr>
        <w:t xml:space="preserve">: </w:t>
      </w:r>
      <w:r w:rsidRPr="00B42AEB">
        <w:rPr>
          <w:color w:val="000000" w:themeColor="text1"/>
          <w:rtl/>
        </w:rPr>
        <w:t>ע'/המרכז למחקר כלכלי וחברתי</w:t>
      </w:r>
    </w:p>
    <w:p w:rsidR="004B6AE5" w:rsidRPr="00B42AEB" w:rsidRDefault="004B6AE5" w:rsidP="00882282">
      <w:pPr>
        <w:pStyle w:val="a6"/>
        <w:spacing w:line="120" w:lineRule="auto"/>
        <w:rPr>
          <w:rFonts w:ascii="Times New Roman" w:hAnsi="Times New Roman"/>
          <w:color w:val="000000" w:themeColor="text1"/>
          <w:sz w:val="24"/>
          <w:u w:val="none"/>
          <w:rtl/>
        </w:rPr>
      </w:pPr>
    </w:p>
    <w:p w:rsidR="000A13C8" w:rsidRPr="00B42AEB" w:rsidRDefault="00D54073" w:rsidP="00D313B1">
      <w:pPr>
        <w:pStyle w:val="4"/>
        <w:rPr>
          <w:color w:val="000000" w:themeColor="text1"/>
          <w:rtl/>
        </w:rPr>
      </w:pPr>
      <w:r w:rsidRPr="00B42AEB">
        <w:rPr>
          <w:rFonts w:hint="cs"/>
          <w:color w:val="000000" w:themeColor="text1"/>
          <w:rtl/>
        </w:rPr>
        <w:t>לוח</w:t>
      </w:r>
      <w:r w:rsidR="00945B6A" w:rsidRPr="00B42AEB">
        <w:rPr>
          <w:rFonts w:hint="cs"/>
          <w:color w:val="000000" w:themeColor="text1"/>
          <w:rtl/>
        </w:rPr>
        <w:t xml:space="preserve"> </w:t>
      </w:r>
      <w:r w:rsidR="004B6AE5" w:rsidRPr="00B42AEB">
        <w:rPr>
          <w:rFonts w:hint="cs"/>
          <w:color w:val="000000" w:themeColor="text1"/>
          <w:rtl/>
        </w:rPr>
        <w:t>4</w:t>
      </w:r>
      <w:r w:rsidRPr="00B42AEB">
        <w:rPr>
          <w:rFonts w:hint="cs"/>
          <w:color w:val="000000" w:themeColor="text1"/>
          <w:rtl/>
        </w:rPr>
        <w:t xml:space="preserve">: </w:t>
      </w:r>
      <w:r w:rsidRPr="00B42AEB">
        <w:rPr>
          <w:color w:val="000000" w:themeColor="text1"/>
          <w:rtl/>
        </w:rPr>
        <w:t>ע'/מינהל החינוך</w:t>
      </w:r>
      <w:r w:rsidRPr="00B42AEB">
        <w:rPr>
          <w:rFonts w:hint="cs"/>
          <w:color w:val="000000" w:themeColor="text1"/>
          <w:rtl/>
        </w:rPr>
        <w:t>,</w:t>
      </w:r>
      <w:r w:rsidR="00495F40" w:rsidRPr="00B42AEB">
        <w:rPr>
          <w:rFonts w:hint="cs"/>
          <w:color w:val="000000" w:themeColor="text1"/>
          <w:rtl/>
        </w:rPr>
        <w:t xml:space="preserve"> </w:t>
      </w:r>
      <w:r w:rsidR="000316DA" w:rsidRPr="00B42AEB">
        <w:rPr>
          <w:rFonts w:hint="cs"/>
          <w:color w:val="000000" w:themeColor="text1"/>
          <w:rtl/>
        </w:rPr>
        <w:t>שפ"ח (השירות הפסיכולוגי חינוכי)</w:t>
      </w:r>
    </w:p>
    <w:p w:rsidR="00910E2D" w:rsidRPr="00B42AEB" w:rsidRDefault="00910E2D" w:rsidP="00671B29">
      <w:pPr>
        <w:pStyle w:val="4"/>
        <w:rPr>
          <w:color w:val="000000" w:themeColor="text1"/>
          <w:rtl/>
        </w:rPr>
      </w:pPr>
      <w:r w:rsidRPr="00B42AEB">
        <w:rPr>
          <w:color w:val="000000" w:themeColor="text1"/>
          <w:rtl/>
        </w:rPr>
        <w:t xml:space="preserve">לוח </w:t>
      </w:r>
      <w:r w:rsidR="00671B29" w:rsidRPr="00B42AEB">
        <w:rPr>
          <w:rFonts w:hint="cs"/>
          <w:color w:val="000000" w:themeColor="text1"/>
          <w:rtl/>
        </w:rPr>
        <w:t>17</w:t>
      </w:r>
      <w:r w:rsidRPr="00B42AEB">
        <w:rPr>
          <w:color w:val="000000" w:themeColor="text1"/>
          <w:rtl/>
        </w:rPr>
        <w:t>: משרד החינוך והתרבות</w:t>
      </w:r>
    </w:p>
    <w:p w:rsidR="00D907FB" w:rsidRPr="00B42AEB" w:rsidRDefault="003657AF" w:rsidP="002E2FEE">
      <w:pPr>
        <w:rPr>
          <w:color w:val="000000" w:themeColor="text1"/>
          <w:sz w:val="24"/>
          <w:szCs w:val="24"/>
          <w:rtl/>
        </w:rPr>
      </w:pPr>
      <w:r w:rsidRPr="00B42AEB">
        <w:rPr>
          <w:rFonts w:hint="cs"/>
          <w:color w:val="000000" w:themeColor="text1"/>
          <w:sz w:val="24"/>
          <w:szCs w:val="24"/>
          <w:rtl/>
        </w:rPr>
        <w:t>נתונים על מספר הניגשים ואחוז הזכאים לתעודת בגרות מתוך אתר האינטרנט של משרד החי</w:t>
      </w:r>
      <w:r w:rsidR="002E2FEE" w:rsidRPr="00B42AEB">
        <w:rPr>
          <w:rFonts w:hint="cs"/>
          <w:color w:val="000000" w:themeColor="text1"/>
          <w:sz w:val="24"/>
          <w:szCs w:val="24"/>
          <w:rtl/>
        </w:rPr>
        <w:t xml:space="preserve">נוך, מתייחסים לתלמידי י"ב לאחר </w:t>
      </w:r>
      <w:r w:rsidRPr="00B42AEB">
        <w:rPr>
          <w:rFonts w:hint="cs"/>
          <w:color w:val="000000" w:themeColor="text1"/>
          <w:sz w:val="24"/>
          <w:szCs w:val="24"/>
          <w:rtl/>
        </w:rPr>
        <w:t>מבחני הבגרות מועד ב'</w:t>
      </w:r>
      <w:r w:rsidR="002E2FEE" w:rsidRPr="00B42AEB">
        <w:rPr>
          <w:rFonts w:hint="cs"/>
          <w:color w:val="000000" w:themeColor="text1"/>
          <w:sz w:val="24"/>
          <w:szCs w:val="24"/>
          <w:rtl/>
        </w:rPr>
        <w:t>,</w:t>
      </w:r>
      <w:r w:rsidRPr="00B42AEB">
        <w:rPr>
          <w:rFonts w:hint="cs"/>
          <w:color w:val="000000" w:themeColor="text1"/>
          <w:sz w:val="24"/>
          <w:szCs w:val="24"/>
          <w:rtl/>
        </w:rPr>
        <w:t xml:space="preserve"> בשנה הרלוונטית.</w:t>
      </w:r>
    </w:p>
    <w:p w:rsidR="00910E2D" w:rsidRPr="00B42AEB" w:rsidRDefault="009362B3" w:rsidP="00DE6155">
      <w:pPr>
        <w:pStyle w:val="4"/>
        <w:rPr>
          <w:color w:val="000000" w:themeColor="text1"/>
          <w:rtl/>
        </w:rPr>
      </w:pPr>
      <w:r w:rsidRPr="00B42AEB">
        <w:rPr>
          <w:color w:val="000000" w:themeColor="text1"/>
          <w:rtl/>
        </w:rPr>
        <w:t xml:space="preserve">לוחות </w:t>
      </w:r>
      <w:r w:rsidR="00DE6155" w:rsidRPr="00B42AEB">
        <w:rPr>
          <w:rFonts w:hint="cs"/>
          <w:color w:val="000000" w:themeColor="text1"/>
          <w:rtl/>
        </w:rPr>
        <w:t>26</w:t>
      </w:r>
      <w:r w:rsidRPr="00B42AEB">
        <w:rPr>
          <w:color w:val="000000" w:themeColor="text1"/>
          <w:rtl/>
        </w:rPr>
        <w:t>-</w:t>
      </w:r>
      <w:r w:rsidR="00671B29" w:rsidRPr="00B42AEB">
        <w:rPr>
          <w:rFonts w:hint="cs"/>
          <w:color w:val="000000" w:themeColor="text1"/>
          <w:rtl/>
        </w:rPr>
        <w:t>18</w:t>
      </w:r>
      <w:r w:rsidR="00910E2D" w:rsidRPr="00B42AEB">
        <w:rPr>
          <w:color w:val="000000" w:themeColor="text1"/>
          <w:rtl/>
        </w:rPr>
        <w:t>: הלמ"ס</w:t>
      </w:r>
    </w:p>
    <w:p w:rsidR="00BC1CF5" w:rsidRPr="00B42AEB" w:rsidRDefault="00040E3E" w:rsidP="00671B29">
      <w:pPr>
        <w:rPr>
          <w:color w:val="000000" w:themeColor="text1"/>
          <w:sz w:val="24"/>
          <w:szCs w:val="24"/>
          <w:rtl/>
        </w:rPr>
      </w:pPr>
      <w:r w:rsidRPr="00B42AEB">
        <w:rPr>
          <w:rFonts w:hint="cs"/>
          <w:color w:val="000000" w:themeColor="text1"/>
          <w:sz w:val="24"/>
          <w:szCs w:val="24"/>
          <w:rtl/>
        </w:rPr>
        <w:t xml:space="preserve">בלוח </w:t>
      </w:r>
      <w:r w:rsidR="00671B29" w:rsidRPr="00B42AEB">
        <w:rPr>
          <w:rFonts w:hint="cs"/>
          <w:color w:val="000000" w:themeColor="text1"/>
          <w:sz w:val="24"/>
          <w:szCs w:val="24"/>
          <w:rtl/>
        </w:rPr>
        <w:t>18</w:t>
      </w:r>
      <w:r w:rsidRPr="00B42AEB">
        <w:rPr>
          <w:rFonts w:hint="cs"/>
          <w:color w:val="000000" w:themeColor="text1"/>
          <w:sz w:val="24"/>
          <w:szCs w:val="24"/>
          <w:rtl/>
        </w:rPr>
        <w:t xml:space="preserve"> יש לשים לב ל</w:t>
      </w:r>
      <w:r w:rsidR="006A2EAD" w:rsidRPr="00B42AEB">
        <w:rPr>
          <w:rFonts w:hint="cs"/>
          <w:color w:val="000000" w:themeColor="text1"/>
          <w:sz w:val="24"/>
          <w:szCs w:val="24"/>
          <w:rtl/>
        </w:rPr>
        <w:t>ש</w:t>
      </w:r>
      <w:r w:rsidRPr="00B42AEB">
        <w:rPr>
          <w:rFonts w:hint="cs"/>
          <w:color w:val="000000" w:themeColor="text1"/>
          <w:sz w:val="24"/>
          <w:szCs w:val="24"/>
          <w:rtl/>
        </w:rPr>
        <w:t>י</w:t>
      </w:r>
      <w:r w:rsidR="006A2EAD" w:rsidRPr="00B42AEB">
        <w:rPr>
          <w:rFonts w:hint="cs"/>
          <w:color w:val="000000" w:themeColor="text1"/>
          <w:sz w:val="24"/>
          <w:szCs w:val="24"/>
          <w:rtl/>
        </w:rPr>
        <w:t>נ</w:t>
      </w:r>
      <w:r w:rsidRPr="00B42AEB">
        <w:rPr>
          <w:rFonts w:hint="cs"/>
          <w:color w:val="000000" w:themeColor="text1"/>
          <w:sz w:val="24"/>
          <w:szCs w:val="24"/>
          <w:rtl/>
        </w:rPr>
        <w:t>וי בהגדרת החינוך העל-תכוני</w:t>
      </w:r>
      <w:r w:rsidR="006A2EAD" w:rsidRPr="00B42AEB">
        <w:rPr>
          <w:rFonts w:hint="cs"/>
          <w:color w:val="000000" w:themeColor="text1"/>
          <w:sz w:val="24"/>
          <w:szCs w:val="24"/>
          <w:rtl/>
        </w:rPr>
        <w:t>.</w:t>
      </w:r>
      <w:r w:rsidRPr="00B42AEB">
        <w:rPr>
          <w:rFonts w:hint="cs"/>
          <w:color w:val="000000" w:themeColor="text1"/>
          <w:sz w:val="24"/>
          <w:szCs w:val="24"/>
          <w:rtl/>
        </w:rPr>
        <w:t xml:space="preserve"> </w:t>
      </w:r>
      <w:r w:rsidR="00BC1CF5" w:rsidRPr="00B42AEB">
        <w:rPr>
          <w:rFonts w:hint="cs"/>
          <w:color w:val="000000" w:themeColor="text1"/>
          <w:sz w:val="24"/>
          <w:szCs w:val="24"/>
          <w:rtl/>
        </w:rPr>
        <w:t>עד שנת תשע"ג (2012/13), הגדרת החינוך העל-ת</w:t>
      </w:r>
      <w:r w:rsidR="009362B3" w:rsidRPr="00B42AEB">
        <w:rPr>
          <w:rFonts w:hint="cs"/>
          <w:color w:val="000000" w:themeColor="text1"/>
          <w:sz w:val="24"/>
          <w:szCs w:val="24"/>
          <w:rtl/>
        </w:rPr>
        <w:t>י</w:t>
      </w:r>
      <w:r w:rsidR="00BC1CF5" w:rsidRPr="00B42AEB">
        <w:rPr>
          <w:rFonts w:hint="cs"/>
          <w:color w:val="000000" w:themeColor="text1"/>
          <w:sz w:val="24"/>
          <w:szCs w:val="24"/>
          <w:rtl/>
        </w:rPr>
        <w:t>כוני הייתה</w:t>
      </w:r>
      <w:r w:rsidR="00111382" w:rsidRPr="00B42AEB">
        <w:rPr>
          <w:color w:val="000000" w:themeColor="text1"/>
          <w:sz w:val="24"/>
          <w:szCs w:val="24"/>
          <w:rtl/>
        </w:rPr>
        <w:t>: לימודים לקראת תעודה (לא אקדמית) הני</w:t>
      </w:r>
      <w:r w:rsidR="00BC1CF5" w:rsidRPr="00B42AEB">
        <w:rPr>
          <w:color w:val="000000" w:themeColor="text1"/>
          <w:sz w:val="24"/>
          <w:szCs w:val="24"/>
          <w:rtl/>
        </w:rPr>
        <w:t>תנים במוסד על</w:t>
      </w:r>
      <w:r w:rsidR="009362B3" w:rsidRPr="00B42AEB">
        <w:rPr>
          <w:rFonts w:hint="cs"/>
          <w:color w:val="000000" w:themeColor="text1"/>
          <w:sz w:val="24"/>
          <w:szCs w:val="24"/>
          <w:rtl/>
        </w:rPr>
        <w:t>-</w:t>
      </w:r>
      <w:r w:rsidR="00BC1CF5" w:rsidRPr="00B42AEB">
        <w:rPr>
          <w:color w:val="000000" w:themeColor="text1"/>
          <w:sz w:val="24"/>
          <w:szCs w:val="24"/>
          <w:rtl/>
        </w:rPr>
        <w:t>תיכו</w:t>
      </w:r>
      <w:r w:rsidR="009362B3" w:rsidRPr="00B42AEB">
        <w:rPr>
          <w:rFonts w:hint="cs"/>
          <w:color w:val="000000" w:themeColor="text1"/>
          <w:sz w:val="24"/>
          <w:szCs w:val="24"/>
          <w:rtl/>
        </w:rPr>
        <w:t>ני</w:t>
      </w:r>
      <w:r w:rsidR="00BC1CF5" w:rsidRPr="00B42AEB">
        <w:rPr>
          <w:color w:val="000000" w:themeColor="text1"/>
          <w:sz w:val="24"/>
          <w:szCs w:val="24"/>
          <w:rtl/>
        </w:rPr>
        <w:t xml:space="preserve"> מוכר, </w:t>
      </w:r>
      <w:r w:rsidR="00BC1CF5" w:rsidRPr="00B42AEB">
        <w:rPr>
          <w:rFonts w:hint="cs"/>
          <w:color w:val="000000" w:themeColor="text1"/>
          <w:sz w:val="24"/>
          <w:szCs w:val="24"/>
          <w:rtl/>
        </w:rPr>
        <w:t xml:space="preserve">כאשר </w:t>
      </w:r>
      <w:r w:rsidR="00111382" w:rsidRPr="00B42AEB">
        <w:rPr>
          <w:color w:val="000000" w:themeColor="text1"/>
          <w:sz w:val="24"/>
          <w:szCs w:val="24"/>
          <w:rtl/>
        </w:rPr>
        <w:t>תנאי הקבלה הם השכלה תיכונית מלאה (12 שנות לימוד או 11 שנות לימוד בצירוף מכינה). משך הלימודים הוא 1</w:t>
      </w:r>
      <w:r w:rsidR="00111382" w:rsidRPr="00B42AEB">
        <w:rPr>
          <w:rFonts w:hint="cs"/>
          <w:color w:val="000000" w:themeColor="text1"/>
          <w:sz w:val="24"/>
          <w:szCs w:val="24"/>
          <w:rtl/>
        </w:rPr>
        <w:t>,</w:t>
      </w:r>
      <w:r w:rsidR="00111382" w:rsidRPr="00B42AEB">
        <w:rPr>
          <w:color w:val="000000" w:themeColor="text1"/>
          <w:sz w:val="24"/>
          <w:szCs w:val="24"/>
          <w:rtl/>
        </w:rPr>
        <w:t>000 שעות לפחות</w:t>
      </w:r>
      <w:r w:rsidR="00111382" w:rsidRPr="00B42AEB">
        <w:rPr>
          <w:rFonts w:hint="cs"/>
          <w:color w:val="000000" w:themeColor="text1"/>
          <w:sz w:val="24"/>
          <w:szCs w:val="24"/>
          <w:rtl/>
        </w:rPr>
        <w:t xml:space="preserve"> -  </w:t>
      </w:r>
      <w:r w:rsidR="00111382" w:rsidRPr="00B42AEB">
        <w:rPr>
          <w:color w:val="000000" w:themeColor="text1"/>
          <w:sz w:val="24"/>
          <w:szCs w:val="24"/>
          <w:rtl/>
        </w:rPr>
        <w:t xml:space="preserve">לא </w:t>
      </w:r>
      <w:r w:rsidR="00111382" w:rsidRPr="00B42AEB">
        <w:rPr>
          <w:rFonts w:hint="cs"/>
          <w:color w:val="000000" w:themeColor="text1"/>
          <w:sz w:val="24"/>
          <w:szCs w:val="24"/>
          <w:rtl/>
        </w:rPr>
        <w:t xml:space="preserve">כולל </w:t>
      </w:r>
      <w:r w:rsidR="00111382" w:rsidRPr="00B42AEB">
        <w:rPr>
          <w:color w:val="000000" w:themeColor="text1"/>
          <w:sz w:val="24"/>
          <w:szCs w:val="24"/>
          <w:rtl/>
        </w:rPr>
        <w:t>תלמידי הוראה ותלמידי כיתות י</w:t>
      </w:r>
      <w:r w:rsidR="00BA73F2" w:rsidRPr="00B42AEB">
        <w:rPr>
          <w:rFonts w:hint="cs"/>
          <w:color w:val="000000" w:themeColor="text1"/>
          <w:sz w:val="24"/>
          <w:szCs w:val="24"/>
          <w:rtl/>
        </w:rPr>
        <w:t>"</w:t>
      </w:r>
      <w:r w:rsidR="00111382" w:rsidRPr="00B42AEB">
        <w:rPr>
          <w:color w:val="000000" w:themeColor="text1"/>
          <w:sz w:val="24"/>
          <w:szCs w:val="24"/>
          <w:rtl/>
        </w:rPr>
        <w:t>ג-י</w:t>
      </w:r>
      <w:r w:rsidR="00BA73F2" w:rsidRPr="00B42AEB">
        <w:rPr>
          <w:rFonts w:hint="cs"/>
          <w:color w:val="000000" w:themeColor="text1"/>
          <w:sz w:val="24"/>
          <w:szCs w:val="24"/>
          <w:rtl/>
        </w:rPr>
        <w:t>"</w:t>
      </w:r>
      <w:r w:rsidR="00111382" w:rsidRPr="00B42AEB">
        <w:rPr>
          <w:color w:val="000000" w:themeColor="text1"/>
          <w:sz w:val="24"/>
          <w:szCs w:val="24"/>
          <w:rtl/>
        </w:rPr>
        <w:t>ד</w:t>
      </w:r>
      <w:r w:rsidR="00111382" w:rsidRPr="00B42AEB">
        <w:rPr>
          <w:rFonts w:hint="cs"/>
          <w:color w:val="000000" w:themeColor="text1"/>
          <w:sz w:val="24"/>
          <w:szCs w:val="24"/>
          <w:rtl/>
        </w:rPr>
        <w:t>.</w:t>
      </w:r>
      <w:r w:rsidR="00BC1CF5" w:rsidRPr="00B42AEB">
        <w:rPr>
          <w:rFonts w:hint="cs"/>
          <w:color w:val="000000" w:themeColor="text1"/>
          <w:sz w:val="24"/>
          <w:szCs w:val="24"/>
          <w:rtl/>
        </w:rPr>
        <w:t xml:space="preserve"> </w:t>
      </w:r>
    </w:p>
    <w:p w:rsidR="00111382" w:rsidRPr="00B42AEB" w:rsidRDefault="00BC1CF5" w:rsidP="00357D4C">
      <w:pPr>
        <w:rPr>
          <w:color w:val="000000" w:themeColor="text1"/>
          <w:sz w:val="24"/>
          <w:szCs w:val="24"/>
          <w:rtl/>
        </w:rPr>
      </w:pPr>
      <w:r w:rsidRPr="00B42AEB">
        <w:rPr>
          <w:rFonts w:hint="cs"/>
          <w:color w:val="000000" w:themeColor="text1"/>
          <w:sz w:val="24"/>
          <w:szCs w:val="24"/>
          <w:rtl/>
        </w:rPr>
        <w:t>החל בשנת תשע"ג (2012/13) ההגדרה הזו הותאמה להגדרת ה-</w:t>
      </w:r>
      <w:r w:rsidRPr="00B42AEB">
        <w:rPr>
          <w:color w:val="000000" w:themeColor="text1"/>
        </w:rPr>
        <w:t>OECD</w:t>
      </w:r>
      <w:r w:rsidR="00357D4C" w:rsidRPr="00B42AEB">
        <w:rPr>
          <w:rFonts w:hint="cs"/>
          <w:color w:val="000000" w:themeColor="text1"/>
          <w:sz w:val="24"/>
          <w:szCs w:val="24"/>
          <w:rtl/>
        </w:rPr>
        <w:t>, קרי בחינוך העל-תיכוני</w:t>
      </w:r>
      <w:r w:rsidRPr="00B42AEB">
        <w:rPr>
          <w:rFonts w:hint="cs"/>
          <w:color w:val="000000" w:themeColor="text1"/>
          <w:sz w:val="24"/>
          <w:szCs w:val="24"/>
          <w:rtl/>
        </w:rPr>
        <w:t xml:space="preserve"> נכללים רק לימודים ש</w:t>
      </w:r>
      <w:r w:rsidR="00357D4C" w:rsidRPr="00B42AEB">
        <w:rPr>
          <w:rFonts w:hint="cs"/>
          <w:color w:val="000000" w:themeColor="text1"/>
          <w:sz w:val="24"/>
          <w:szCs w:val="24"/>
          <w:rtl/>
        </w:rPr>
        <w:t>מתמקדים במיומנויות מעשיות, טכניות או מקצועיות שנועדו לאפשר השתלבות ישירה בשוק העבודה.</w:t>
      </w:r>
      <w:r w:rsidR="00DE7783" w:rsidRPr="00B42AEB">
        <w:rPr>
          <w:rFonts w:hint="cs"/>
          <w:color w:val="000000" w:themeColor="text1"/>
          <w:sz w:val="24"/>
          <w:szCs w:val="24"/>
          <w:rtl/>
        </w:rPr>
        <w:t xml:space="preserve"> </w:t>
      </w:r>
      <w:r w:rsidR="00DE7783" w:rsidRPr="00B42AEB">
        <w:rPr>
          <w:color w:val="000000" w:themeColor="text1"/>
          <w:sz w:val="24"/>
          <w:szCs w:val="24"/>
          <w:rtl/>
        </w:rPr>
        <w:t>החל בנתוני שנת תשע"ח אין יותר נתונים על סטודנטים לפי תחומי הלימוד וזאת בשל ביטולו של סקר לימודי תעודה והכשרה מקצועית. המידע הקיים מתייחס רק לתלמידים הלומדים במסלולי ההנדסאות, הטכנאות ודומיהן.</w:t>
      </w:r>
    </w:p>
    <w:p w:rsidR="00B42AEB" w:rsidRPr="00B42AEB" w:rsidRDefault="00B42AEB" w:rsidP="00B42AEB">
      <w:pPr>
        <w:rPr>
          <w:color w:val="000000" w:themeColor="text1"/>
          <w:sz w:val="24"/>
          <w:szCs w:val="24"/>
          <w:rtl/>
        </w:rPr>
      </w:pPr>
      <w:r w:rsidRPr="00B42AEB">
        <w:rPr>
          <w:rFonts w:hint="cs"/>
          <w:color w:val="000000" w:themeColor="text1"/>
          <w:sz w:val="24"/>
          <w:szCs w:val="24"/>
          <w:rtl/>
        </w:rPr>
        <w:t>בלוח 21 החל בשנת תשפ"ג מוצגים סטודנטים לפי ארץ מוצא (ישראל/לא ישראל) ולא לפי מוצא (יבשת מוצא האב).</w:t>
      </w:r>
    </w:p>
    <w:p w:rsidR="00CF20C0" w:rsidRPr="00B42AEB" w:rsidRDefault="00CF20C0" w:rsidP="00442BC1">
      <w:pPr>
        <w:rPr>
          <w:color w:val="000000" w:themeColor="text1"/>
          <w:sz w:val="24"/>
          <w:szCs w:val="24"/>
          <w:rtl/>
        </w:rPr>
      </w:pPr>
      <w:r w:rsidRPr="00B42AEB">
        <w:rPr>
          <w:rFonts w:hint="cs"/>
          <w:color w:val="000000" w:themeColor="text1"/>
          <w:sz w:val="24"/>
          <w:szCs w:val="24"/>
          <w:rtl/>
        </w:rPr>
        <w:t>בשנת 2020 נוסף לוח חדש (לוח מס' 26) המתאר את התפלגות הסטודנטים במוסדות להשכלה גבוהה בישראל המתגוררים בתל-אביב-יפו לפי רובע מגורים וסוג המוסד בו לומדים (אוניברסיטה או מכללה אקדמית).</w:t>
      </w:r>
    </w:p>
    <w:p w:rsidR="008A15E9" w:rsidRPr="00B42AEB" w:rsidRDefault="008A15E9" w:rsidP="00DE6155">
      <w:pPr>
        <w:pStyle w:val="4"/>
        <w:rPr>
          <w:color w:val="000000" w:themeColor="text1"/>
          <w:rtl/>
        </w:rPr>
      </w:pPr>
      <w:r w:rsidRPr="00B42AEB">
        <w:rPr>
          <w:color w:val="000000" w:themeColor="text1"/>
          <w:rtl/>
        </w:rPr>
        <w:t xml:space="preserve">לוח </w:t>
      </w:r>
      <w:r w:rsidR="00DE6155" w:rsidRPr="00B42AEB">
        <w:rPr>
          <w:rFonts w:hint="cs"/>
          <w:color w:val="000000" w:themeColor="text1"/>
          <w:rtl/>
        </w:rPr>
        <w:t>27</w:t>
      </w:r>
      <w:r w:rsidRPr="00B42AEB">
        <w:rPr>
          <w:color w:val="000000" w:themeColor="text1"/>
          <w:rtl/>
        </w:rPr>
        <w:t>: הלמ"ס</w:t>
      </w:r>
      <w:r w:rsidRPr="00B42AEB">
        <w:rPr>
          <w:rFonts w:hint="cs"/>
          <w:color w:val="000000" w:themeColor="text1"/>
          <w:rtl/>
        </w:rPr>
        <w:t xml:space="preserve">, סקר כוח אדם שנתי </w:t>
      </w:r>
    </w:p>
    <w:p w:rsidR="000B0C1B" w:rsidRPr="00B42AEB" w:rsidRDefault="008A15E9" w:rsidP="00882282">
      <w:pPr>
        <w:rPr>
          <w:rFonts w:ascii="Times New Roman" w:hAnsi="Times New Roman"/>
          <w:color w:val="000000" w:themeColor="text1"/>
          <w:szCs w:val="34"/>
          <w:rtl/>
        </w:rPr>
      </w:pPr>
      <w:r w:rsidRPr="00B42AEB">
        <w:rPr>
          <w:rFonts w:hint="cs"/>
          <w:color w:val="000000" w:themeColor="text1"/>
          <w:sz w:val="24"/>
          <w:szCs w:val="24"/>
          <w:rtl/>
        </w:rPr>
        <w:t xml:space="preserve">הנתונים בנוגע </w:t>
      </w:r>
      <w:r w:rsidR="00385B21" w:rsidRPr="00B42AEB">
        <w:rPr>
          <w:rFonts w:hint="cs"/>
          <w:color w:val="000000" w:themeColor="text1"/>
          <w:sz w:val="24"/>
          <w:szCs w:val="24"/>
          <w:rtl/>
        </w:rPr>
        <w:t>ל</w:t>
      </w:r>
      <w:r w:rsidRPr="00B42AEB">
        <w:rPr>
          <w:rFonts w:hint="cs"/>
          <w:color w:val="000000" w:themeColor="text1"/>
          <w:sz w:val="24"/>
          <w:szCs w:val="24"/>
          <w:rtl/>
        </w:rPr>
        <w:t xml:space="preserve">השכלת תושבי העיר המוצגים מבוססים על סקרי כוח אדם שוטפים שמבצעת הלשכה המרכזית לסטטיסטיקה. </w:t>
      </w:r>
    </w:p>
    <w:sectPr w:rsidR="000B0C1B" w:rsidRPr="00B42AEB" w:rsidSect="00E76278">
      <w:type w:val="continuous"/>
      <w:pgSz w:w="11907" w:h="16840"/>
      <w:pgMar w:top="1134" w:right="1134" w:bottom="1560" w:left="1134" w:header="720" w:footer="1701" w:gutter="0"/>
      <w:paperSrc w:first="4" w:other="7"/>
      <w:pgNumType w:start="20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2E8" w:rsidRDefault="00F542E8">
      <w:r>
        <w:separator/>
      </w:r>
    </w:p>
  </w:endnote>
  <w:endnote w:type="continuationSeparator" w:id="0">
    <w:p w:rsidR="00F542E8" w:rsidRDefault="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D7" w:rsidRPr="00833C01" w:rsidRDefault="003B56D7" w:rsidP="00833C01">
    <w:pPr>
      <w:pStyle w:val="ab"/>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2E8" w:rsidRDefault="00F542E8">
      <w:r>
        <w:separator/>
      </w:r>
    </w:p>
  </w:footnote>
  <w:footnote w:type="continuationSeparator" w:id="0">
    <w:p w:rsidR="00F542E8" w:rsidRDefault="00F5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7FA9DCC"/>
    <w:lvl w:ilvl="0">
      <w:start w:val="1"/>
      <w:numFmt w:val="chosung"/>
      <w:lvlText w:val=""/>
      <w:lvlJc w:val="center"/>
      <w:pPr>
        <w:tabs>
          <w:tab w:val="num" w:pos="1209"/>
        </w:tabs>
        <w:ind w:left="1209" w:hanging="360"/>
      </w:pPr>
      <w:rPr>
        <w:rFonts w:ascii="Symbol" w:hAnsi="Symbol" w:hint="default"/>
      </w:rPr>
    </w:lvl>
  </w:abstractNum>
  <w:abstractNum w:abstractNumId="1" w15:restartNumberingAfterBreak="0">
    <w:nsid w:val="FFFFFF82"/>
    <w:multiLevelType w:val="singleLevel"/>
    <w:tmpl w:val="D246886A"/>
    <w:lvl w:ilvl="0">
      <w:start w:val="1"/>
      <w:numFmt w:val="chosung"/>
      <w:lvlText w:val=""/>
      <w:lvlJc w:val="center"/>
      <w:pPr>
        <w:tabs>
          <w:tab w:val="num" w:pos="926"/>
        </w:tabs>
        <w:ind w:left="926" w:hanging="360"/>
      </w:pPr>
      <w:rPr>
        <w:rFonts w:ascii="Symbol" w:hAnsi="Symbol" w:hint="default"/>
      </w:rPr>
    </w:lvl>
  </w:abstractNum>
  <w:abstractNum w:abstractNumId="2" w15:restartNumberingAfterBreak="0">
    <w:nsid w:val="FFFFFF83"/>
    <w:multiLevelType w:val="singleLevel"/>
    <w:tmpl w:val="670466A2"/>
    <w:lvl w:ilvl="0">
      <w:start w:val="1"/>
      <w:numFmt w:val="chosung"/>
      <w:lvlText w:val=""/>
      <w:lvlJc w:val="center"/>
      <w:pPr>
        <w:tabs>
          <w:tab w:val="num" w:pos="643"/>
        </w:tabs>
        <w:ind w:left="643" w:hanging="360"/>
      </w:pPr>
      <w:rPr>
        <w:rFonts w:ascii="Symbol" w:hAnsi="Symbol" w:hint="default"/>
      </w:rPr>
    </w:lvl>
  </w:abstractNum>
  <w:abstractNum w:abstractNumId="3"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4" w15:restartNumberingAfterBreak="0">
    <w:nsid w:val="037F5563"/>
    <w:multiLevelType w:val="hybridMultilevel"/>
    <w:tmpl w:val="D37E33A6"/>
    <w:lvl w:ilvl="0" w:tplc="35DED2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60FC6"/>
    <w:multiLevelType w:val="singleLevel"/>
    <w:tmpl w:val="040D000F"/>
    <w:lvl w:ilvl="0">
      <w:start w:val="1"/>
      <w:numFmt w:val="decimal"/>
      <w:lvlText w:val="%1."/>
      <w:lvlJc w:val="center"/>
      <w:pPr>
        <w:tabs>
          <w:tab w:val="num" w:pos="648"/>
        </w:tabs>
        <w:ind w:left="360" w:hanging="72"/>
      </w:pPr>
    </w:lvl>
  </w:abstractNum>
  <w:abstractNum w:abstractNumId="6" w15:restartNumberingAfterBreak="0">
    <w:nsid w:val="0AF33DB1"/>
    <w:multiLevelType w:val="hybridMultilevel"/>
    <w:tmpl w:val="BA0860A6"/>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15:restartNumberingAfterBreak="0">
    <w:nsid w:val="0C9A1CF2"/>
    <w:multiLevelType w:val="hybridMultilevel"/>
    <w:tmpl w:val="37BE02A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920D7"/>
    <w:multiLevelType w:val="hybridMultilevel"/>
    <w:tmpl w:val="C5F02F18"/>
    <w:lvl w:ilvl="0" w:tplc="7AEAD026">
      <w:numFmt w:val="bullet"/>
      <w:lvlText w:val="-"/>
      <w:lvlJc w:val="left"/>
      <w:pPr>
        <w:ind w:left="663" w:hanging="360"/>
      </w:pPr>
      <w:rPr>
        <w:rFonts w:ascii="Arial" w:eastAsiaTheme="minorHAnsi" w:hAnsi="Arial" w:cs="Aria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9"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1C5D610F"/>
    <w:multiLevelType w:val="hybridMultilevel"/>
    <w:tmpl w:val="A99EA442"/>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15:restartNumberingAfterBreak="0">
    <w:nsid w:val="1EE56770"/>
    <w:multiLevelType w:val="singleLevel"/>
    <w:tmpl w:val="58E84478"/>
    <w:lvl w:ilvl="0">
      <w:start w:val="1"/>
      <w:numFmt w:val="chosung"/>
      <w:lvlText w:val="-"/>
      <w:lvlJc w:val="center"/>
      <w:pPr>
        <w:tabs>
          <w:tab w:val="num" w:pos="360"/>
        </w:tabs>
        <w:ind w:left="360" w:hanging="360"/>
      </w:pPr>
      <w:rPr>
        <w:rFonts w:hint="default"/>
      </w:rPr>
    </w:lvl>
  </w:abstractNum>
  <w:abstractNum w:abstractNumId="12" w15:restartNumberingAfterBreak="0">
    <w:nsid w:val="27745255"/>
    <w:multiLevelType w:val="hybridMultilevel"/>
    <w:tmpl w:val="76E0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E3337"/>
    <w:multiLevelType w:val="hybridMultilevel"/>
    <w:tmpl w:val="0BDA2BFC"/>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2B297108"/>
    <w:multiLevelType w:val="hybridMultilevel"/>
    <w:tmpl w:val="10526CAA"/>
    <w:lvl w:ilvl="0" w:tplc="BD4CAA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6" w15:restartNumberingAfterBreak="0">
    <w:nsid w:val="2F4C4522"/>
    <w:multiLevelType w:val="hybridMultilevel"/>
    <w:tmpl w:val="B9D6F53E"/>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7" w15:restartNumberingAfterBreak="0">
    <w:nsid w:val="2F574983"/>
    <w:multiLevelType w:val="hybridMultilevel"/>
    <w:tmpl w:val="449A39FC"/>
    <w:lvl w:ilvl="0" w:tplc="D18676B6">
      <w:start w:val="1"/>
      <w:numFmt w:val="hebrew1"/>
      <w:lvlText w:val="%1."/>
      <w:lvlJc w:val="center"/>
      <w:pPr>
        <w:tabs>
          <w:tab w:val="num" w:pos="360"/>
        </w:tabs>
        <w:ind w:left="360" w:hanging="360"/>
      </w:pPr>
      <w:rPr>
        <w:rFonts w:hint="default"/>
        <w:b w:val="0"/>
        <w:bCs w:val="0"/>
        <w:lang w:bidi="he-IL"/>
      </w:rPr>
    </w:lvl>
    <w:lvl w:ilvl="1" w:tplc="C5DE52A0" w:tentative="1">
      <w:start w:val="1"/>
      <w:numFmt w:val="lowerLetter"/>
      <w:lvlText w:val="%2."/>
      <w:lvlJc w:val="left"/>
      <w:pPr>
        <w:tabs>
          <w:tab w:val="num" w:pos="1440"/>
        </w:tabs>
        <w:ind w:left="1440" w:hanging="360"/>
      </w:pPr>
    </w:lvl>
    <w:lvl w:ilvl="2" w:tplc="5C58FC58" w:tentative="1">
      <w:start w:val="1"/>
      <w:numFmt w:val="lowerRoman"/>
      <w:lvlText w:val="%3."/>
      <w:lvlJc w:val="right"/>
      <w:pPr>
        <w:tabs>
          <w:tab w:val="num" w:pos="2160"/>
        </w:tabs>
        <w:ind w:left="2160" w:hanging="180"/>
      </w:pPr>
    </w:lvl>
    <w:lvl w:ilvl="3" w:tplc="5C720306" w:tentative="1">
      <w:start w:val="1"/>
      <w:numFmt w:val="decimal"/>
      <w:lvlText w:val="%4."/>
      <w:lvlJc w:val="left"/>
      <w:pPr>
        <w:tabs>
          <w:tab w:val="num" w:pos="2880"/>
        </w:tabs>
        <w:ind w:left="2880" w:hanging="360"/>
      </w:pPr>
    </w:lvl>
    <w:lvl w:ilvl="4" w:tplc="343AF8F4" w:tentative="1">
      <w:start w:val="1"/>
      <w:numFmt w:val="lowerLetter"/>
      <w:lvlText w:val="%5."/>
      <w:lvlJc w:val="left"/>
      <w:pPr>
        <w:tabs>
          <w:tab w:val="num" w:pos="3600"/>
        </w:tabs>
        <w:ind w:left="3600" w:hanging="360"/>
      </w:pPr>
    </w:lvl>
    <w:lvl w:ilvl="5" w:tplc="3416AB8C" w:tentative="1">
      <w:start w:val="1"/>
      <w:numFmt w:val="lowerRoman"/>
      <w:lvlText w:val="%6."/>
      <w:lvlJc w:val="right"/>
      <w:pPr>
        <w:tabs>
          <w:tab w:val="num" w:pos="4320"/>
        </w:tabs>
        <w:ind w:left="4320" w:hanging="180"/>
      </w:pPr>
    </w:lvl>
    <w:lvl w:ilvl="6" w:tplc="86D4F824" w:tentative="1">
      <w:start w:val="1"/>
      <w:numFmt w:val="decimal"/>
      <w:lvlText w:val="%7."/>
      <w:lvlJc w:val="left"/>
      <w:pPr>
        <w:tabs>
          <w:tab w:val="num" w:pos="5040"/>
        </w:tabs>
        <w:ind w:left="5040" w:hanging="360"/>
      </w:pPr>
    </w:lvl>
    <w:lvl w:ilvl="7" w:tplc="29B46182" w:tentative="1">
      <w:start w:val="1"/>
      <w:numFmt w:val="lowerLetter"/>
      <w:lvlText w:val="%8."/>
      <w:lvlJc w:val="left"/>
      <w:pPr>
        <w:tabs>
          <w:tab w:val="num" w:pos="5760"/>
        </w:tabs>
        <w:ind w:left="5760" w:hanging="360"/>
      </w:pPr>
    </w:lvl>
    <w:lvl w:ilvl="8" w:tplc="35B48ED2" w:tentative="1">
      <w:start w:val="1"/>
      <w:numFmt w:val="lowerRoman"/>
      <w:lvlText w:val="%9."/>
      <w:lvlJc w:val="right"/>
      <w:pPr>
        <w:tabs>
          <w:tab w:val="num" w:pos="6480"/>
        </w:tabs>
        <w:ind w:left="6480" w:hanging="180"/>
      </w:pPr>
    </w:lvl>
  </w:abstractNum>
  <w:abstractNum w:abstractNumId="18" w15:restartNumberingAfterBreak="0">
    <w:nsid w:val="350A0967"/>
    <w:multiLevelType w:val="hybridMultilevel"/>
    <w:tmpl w:val="EBB06E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7DB189C"/>
    <w:multiLevelType w:val="hybridMultilevel"/>
    <w:tmpl w:val="973AF43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0" w15:restartNumberingAfterBreak="0">
    <w:nsid w:val="3F9752A1"/>
    <w:multiLevelType w:val="hybridMultilevel"/>
    <w:tmpl w:val="31E6A91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1" w15:restartNumberingAfterBreak="0">
    <w:nsid w:val="410405BB"/>
    <w:multiLevelType w:val="hybridMultilevel"/>
    <w:tmpl w:val="FC6C75F0"/>
    <w:lvl w:ilvl="0" w:tplc="ED462990">
      <w:start w:val="1"/>
      <w:numFmt w:val="hebrew1"/>
      <w:lvlText w:val="%1."/>
      <w:lvlJc w:val="left"/>
      <w:pPr>
        <w:ind w:left="1226" w:hanging="360"/>
      </w:pPr>
      <w:rPr>
        <w:rFonts w:hint="default"/>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22" w15:restartNumberingAfterBreak="0">
    <w:nsid w:val="43DF74A1"/>
    <w:multiLevelType w:val="hybridMultilevel"/>
    <w:tmpl w:val="213A1BCE"/>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44C85CC0"/>
    <w:multiLevelType w:val="hybridMultilevel"/>
    <w:tmpl w:val="F4643588"/>
    <w:lvl w:ilvl="0" w:tplc="04090013">
      <w:start w:val="1"/>
      <w:numFmt w:val="bullet"/>
      <w:lvlText w:val=""/>
      <w:lvlJc w:val="left"/>
      <w:pPr>
        <w:tabs>
          <w:tab w:val="num" w:pos="720"/>
        </w:tabs>
        <w:ind w:left="720" w:hanging="360"/>
      </w:pPr>
      <w:rPr>
        <w:rFonts w:ascii="Symbol" w:hAnsi="Symbol" w:hint="default"/>
        <w:sz w:val="18"/>
        <w:szCs w:val="18"/>
      </w:rPr>
    </w:lvl>
    <w:lvl w:ilvl="1" w:tplc="04090019">
      <w:start w:val="1"/>
      <w:numFmt w:val="bullet"/>
      <w:lvlText w:val=""/>
      <w:lvlJc w:val="left"/>
      <w:pPr>
        <w:tabs>
          <w:tab w:val="num" w:pos="1440"/>
        </w:tabs>
        <w:ind w:left="1440" w:hanging="360"/>
      </w:pPr>
      <w:rPr>
        <w:rFonts w:ascii="Symbol" w:hAnsi="Symbol" w:hint="default"/>
        <w:sz w:val="16"/>
        <w:szCs w:val="1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43534"/>
    <w:multiLevelType w:val="hybridMultilevel"/>
    <w:tmpl w:val="DF9271BC"/>
    <w:lvl w:ilvl="0" w:tplc="0409000F">
      <w:start w:val="1"/>
      <w:numFmt w:val="hebrew1"/>
      <w:lvlText w:val="%1."/>
      <w:lvlJc w:val="left"/>
      <w:pPr>
        <w:tabs>
          <w:tab w:val="num" w:pos="720"/>
        </w:tabs>
        <w:ind w:left="720" w:hanging="360"/>
      </w:pPr>
      <w:rPr>
        <w:rFonts w:hint="default"/>
        <w:b/>
        <w:bCs/>
      </w:rPr>
    </w:lvl>
    <w:lvl w:ilvl="1" w:tplc="04090019">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CE6065"/>
    <w:multiLevelType w:val="hybridMultilevel"/>
    <w:tmpl w:val="8C4CA212"/>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6"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7"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8" w15:restartNumberingAfterBreak="0">
    <w:nsid w:val="51D76A58"/>
    <w:multiLevelType w:val="hybridMultilevel"/>
    <w:tmpl w:val="F54C177C"/>
    <w:lvl w:ilvl="0" w:tplc="DEE0EDF8">
      <w:numFmt w:val="bullet"/>
      <w:lvlText w:val="-"/>
      <w:lvlJc w:val="left"/>
      <w:pPr>
        <w:ind w:left="663" w:hanging="360"/>
      </w:pPr>
      <w:rPr>
        <w:rFonts w:ascii="Arial" w:eastAsiaTheme="minorHAnsi" w:hAnsi="Arial" w:cs="David"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9" w15:restartNumberingAfterBreak="0">
    <w:nsid w:val="54F90EEB"/>
    <w:multiLevelType w:val="hybridMultilevel"/>
    <w:tmpl w:val="9EE2D914"/>
    <w:lvl w:ilvl="0" w:tplc="0D46B4B2">
      <w:numFmt w:val="bullet"/>
      <w:lvlText w:val="-"/>
      <w:lvlJc w:val="left"/>
      <w:pPr>
        <w:ind w:left="303" w:hanging="360"/>
      </w:pPr>
      <w:rPr>
        <w:rFonts w:ascii="Arial" w:eastAsia="Times New Roman" w:hAnsi="Arial" w:cs="David" w:hint="default"/>
        <w:u w:val="none"/>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0" w15:restartNumberingAfterBreak="0">
    <w:nsid w:val="55FC6ED6"/>
    <w:multiLevelType w:val="hybridMultilevel"/>
    <w:tmpl w:val="9FC25824"/>
    <w:lvl w:ilvl="0" w:tplc="C2BE6C8A">
      <w:start w:val="1"/>
      <w:numFmt w:val="hebrew1"/>
      <w:lvlText w:val="%1."/>
      <w:lvlJc w:val="center"/>
      <w:pPr>
        <w:tabs>
          <w:tab w:val="num" w:pos="720"/>
        </w:tabs>
        <w:ind w:left="720" w:hanging="360"/>
      </w:pPr>
      <w:rPr>
        <w:rFonts w:hint="default"/>
        <w:sz w:val="16"/>
      </w:rPr>
    </w:lvl>
    <w:lvl w:ilvl="1" w:tplc="98183C9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6B389A"/>
    <w:multiLevelType w:val="hybridMultilevel"/>
    <w:tmpl w:val="A1328D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8F7E60"/>
    <w:multiLevelType w:val="hybridMultilevel"/>
    <w:tmpl w:val="B1F6DE42"/>
    <w:lvl w:ilvl="0" w:tplc="04090013">
      <w:start w:val="1"/>
      <w:numFmt w:val="hebrew1"/>
      <w:lvlText w:val="%1."/>
      <w:lvlJc w:val="left"/>
      <w:pPr>
        <w:tabs>
          <w:tab w:val="num" w:pos="405"/>
        </w:tabs>
        <w:ind w:left="405" w:hanging="360"/>
      </w:pPr>
      <w:rPr>
        <w:rFonts w:ascii="Arial" w:eastAsia="Batang" w:hAnsi="Arial" w:cs="David"/>
        <w:b/>
      </w:rPr>
    </w:lvl>
    <w:lvl w:ilvl="1" w:tplc="04090003">
      <w:start w:val="1"/>
      <w:numFmt w:val="bullet"/>
      <w:lvlText w:val=""/>
      <w:lvlJc w:val="left"/>
      <w:pPr>
        <w:tabs>
          <w:tab w:val="num" w:pos="405"/>
        </w:tabs>
        <w:ind w:left="405" w:hanging="360"/>
      </w:pPr>
      <w:rPr>
        <w:rFonts w:ascii="Symbol" w:hAnsi="Symbol" w:hint="default"/>
        <w:b/>
        <w:sz w:val="16"/>
      </w:rPr>
    </w:lvl>
    <w:lvl w:ilvl="2" w:tplc="04090005" w:tentative="1">
      <w:start w:val="1"/>
      <w:numFmt w:val="lowerRoman"/>
      <w:lvlText w:val="%3."/>
      <w:lvlJc w:val="right"/>
      <w:pPr>
        <w:tabs>
          <w:tab w:val="num" w:pos="1845"/>
        </w:tabs>
        <w:ind w:left="1845" w:hanging="180"/>
      </w:pPr>
    </w:lvl>
    <w:lvl w:ilvl="3" w:tplc="04090001" w:tentative="1">
      <w:start w:val="1"/>
      <w:numFmt w:val="decimal"/>
      <w:lvlText w:val="%4."/>
      <w:lvlJc w:val="left"/>
      <w:pPr>
        <w:tabs>
          <w:tab w:val="num" w:pos="2565"/>
        </w:tabs>
        <w:ind w:left="2565" w:hanging="360"/>
      </w:pPr>
    </w:lvl>
    <w:lvl w:ilvl="4" w:tplc="04090003" w:tentative="1">
      <w:start w:val="1"/>
      <w:numFmt w:val="lowerLetter"/>
      <w:lvlText w:val="%5."/>
      <w:lvlJc w:val="left"/>
      <w:pPr>
        <w:tabs>
          <w:tab w:val="num" w:pos="3285"/>
        </w:tabs>
        <w:ind w:left="3285" w:hanging="360"/>
      </w:pPr>
    </w:lvl>
    <w:lvl w:ilvl="5" w:tplc="04090005" w:tentative="1">
      <w:start w:val="1"/>
      <w:numFmt w:val="lowerRoman"/>
      <w:lvlText w:val="%6."/>
      <w:lvlJc w:val="right"/>
      <w:pPr>
        <w:tabs>
          <w:tab w:val="num" w:pos="4005"/>
        </w:tabs>
        <w:ind w:left="4005" w:hanging="180"/>
      </w:pPr>
    </w:lvl>
    <w:lvl w:ilvl="6" w:tplc="04090001" w:tentative="1">
      <w:start w:val="1"/>
      <w:numFmt w:val="decimal"/>
      <w:lvlText w:val="%7."/>
      <w:lvlJc w:val="left"/>
      <w:pPr>
        <w:tabs>
          <w:tab w:val="num" w:pos="4725"/>
        </w:tabs>
        <w:ind w:left="4725" w:hanging="360"/>
      </w:pPr>
    </w:lvl>
    <w:lvl w:ilvl="7" w:tplc="04090003" w:tentative="1">
      <w:start w:val="1"/>
      <w:numFmt w:val="lowerLetter"/>
      <w:lvlText w:val="%8."/>
      <w:lvlJc w:val="left"/>
      <w:pPr>
        <w:tabs>
          <w:tab w:val="num" w:pos="5445"/>
        </w:tabs>
        <w:ind w:left="5445" w:hanging="360"/>
      </w:pPr>
    </w:lvl>
    <w:lvl w:ilvl="8" w:tplc="04090005" w:tentative="1">
      <w:start w:val="1"/>
      <w:numFmt w:val="lowerRoman"/>
      <w:lvlText w:val="%9."/>
      <w:lvlJc w:val="right"/>
      <w:pPr>
        <w:tabs>
          <w:tab w:val="num" w:pos="6165"/>
        </w:tabs>
        <w:ind w:left="6165" w:hanging="180"/>
      </w:pPr>
    </w:lvl>
  </w:abstractNum>
  <w:abstractNum w:abstractNumId="33" w15:restartNumberingAfterBreak="0">
    <w:nsid w:val="645D19AD"/>
    <w:multiLevelType w:val="multilevel"/>
    <w:tmpl w:val="EABCE58A"/>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15:restartNumberingAfterBreak="0">
    <w:nsid w:val="6A5D4167"/>
    <w:multiLevelType w:val="hybridMultilevel"/>
    <w:tmpl w:val="A802F14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5" w15:restartNumberingAfterBreak="0">
    <w:nsid w:val="6D3D17AF"/>
    <w:multiLevelType w:val="hybridMultilevel"/>
    <w:tmpl w:val="97B6B8A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6"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7" w15:restartNumberingAfterBreak="0">
    <w:nsid w:val="6FBD027B"/>
    <w:multiLevelType w:val="hybridMultilevel"/>
    <w:tmpl w:val="47A6391E"/>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9" w15:restartNumberingAfterBreak="0">
    <w:nsid w:val="744F5E7C"/>
    <w:multiLevelType w:val="hybridMultilevel"/>
    <w:tmpl w:val="4B402F72"/>
    <w:lvl w:ilvl="0" w:tplc="E766C9BA">
      <w:start w:val="7"/>
      <w:numFmt w:val="hebrew1"/>
      <w:lvlText w:val="%1."/>
      <w:lvlJc w:val="left"/>
      <w:pPr>
        <w:tabs>
          <w:tab w:val="num" w:pos="360"/>
        </w:tabs>
        <w:ind w:left="360" w:hanging="360"/>
      </w:pPr>
      <w:rPr>
        <w:rFonts w:hint="default"/>
        <w:b w:val="0"/>
        <w:bCs w:val="0"/>
      </w:rPr>
    </w:lvl>
    <w:lvl w:ilvl="1" w:tplc="A0C8ABB8"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27"/>
  </w:num>
  <w:num w:numId="4">
    <w:abstractNumId w:val="15"/>
  </w:num>
  <w:num w:numId="5">
    <w:abstractNumId w:val="32"/>
  </w:num>
  <w:num w:numId="6">
    <w:abstractNumId w:val="24"/>
  </w:num>
  <w:num w:numId="7">
    <w:abstractNumId w:val="17"/>
  </w:num>
  <w:num w:numId="8">
    <w:abstractNumId w:val="37"/>
  </w:num>
  <w:num w:numId="9">
    <w:abstractNumId w:val="23"/>
  </w:num>
  <w:num w:numId="10">
    <w:abstractNumId w:val="30"/>
  </w:num>
  <w:num w:numId="11">
    <w:abstractNumId w:val="31"/>
  </w:num>
  <w:num w:numId="12">
    <w:abstractNumId w:val="18"/>
  </w:num>
  <w:num w:numId="13">
    <w:abstractNumId w:val="39"/>
  </w:num>
  <w:num w:numId="14">
    <w:abstractNumId w:val="38"/>
  </w:num>
  <w:num w:numId="15">
    <w:abstractNumId w:val="36"/>
  </w:num>
  <w:num w:numId="16">
    <w:abstractNumId w:val="26"/>
  </w:num>
  <w:num w:numId="17">
    <w:abstractNumId w:val="33"/>
  </w:num>
  <w:num w:numId="18">
    <w:abstractNumId w:val="2"/>
  </w:num>
  <w:num w:numId="19">
    <w:abstractNumId w:val="1"/>
  </w:num>
  <w:num w:numId="20">
    <w:abstractNumId w:val="0"/>
  </w:num>
  <w:num w:numId="21">
    <w:abstractNumId w:val="11"/>
  </w:num>
  <w:num w:numId="22">
    <w:abstractNumId w:val="5"/>
  </w:num>
  <w:num w:numId="23">
    <w:abstractNumId w:val="25"/>
  </w:num>
  <w:num w:numId="24">
    <w:abstractNumId w:val="16"/>
  </w:num>
  <w:num w:numId="25">
    <w:abstractNumId w:val="6"/>
  </w:num>
  <w:num w:numId="26">
    <w:abstractNumId w:val="29"/>
  </w:num>
  <w:num w:numId="27">
    <w:abstractNumId w:val="21"/>
  </w:num>
  <w:num w:numId="28">
    <w:abstractNumId w:val="4"/>
  </w:num>
  <w:num w:numId="29">
    <w:abstractNumId w:val="12"/>
  </w:num>
  <w:num w:numId="30">
    <w:abstractNumId w:val="14"/>
  </w:num>
  <w:num w:numId="31">
    <w:abstractNumId w:val="7"/>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2"/>
  </w:num>
  <w:num w:numId="34">
    <w:abstractNumId w:val="13"/>
  </w:num>
  <w:num w:numId="35">
    <w:abstractNumId w:val="34"/>
  </w:num>
  <w:num w:numId="36">
    <w:abstractNumId w:val="19"/>
  </w:num>
  <w:num w:numId="37">
    <w:abstractNumId w:val="35"/>
  </w:num>
  <w:num w:numId="38">
    <w:abstractNumId w:val="10"/>
  </w:num>
  <w:num w:numId="39">
    <w:abstractNumId w:val="20"/>
  </w:num>
  <w:num w:numId="40">
    <w:abstractNumId w:val="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A8"/>
    <w:rsid w:val="000052EF"/>
    <w:rsid w:val="000059DD"/>
    <w:rsid w:val="00005E77"/>
    <w:rsid w:val="00006061"/>
    <w:rsid w:val="00010D09"/>
    <w:rsid w:val="00011976"/>
    <w:rsid w:val="00011D8B"/>
    <w:rsid w:val="0001216B"/>
    <w:rsid w:val="000124E0"/>
    <w:rsid w:val="00012C02"/>
    <w:rsid w:val="000133C0"/>
    <w:rsid w:val="000138E6"/>
    <w:rsid w:val="00014518"/>
    <w:rsid w:val="00014980"/>
    <w:rsid w:val="00014E20"/>
    <w:rsid w:val="0001665B"/>
    <w:rsid w:val="000233BB"/>
    <w:rsid w:val="00025D66"/>
    <w:rsid w:val="00027787"/>
    <w:rsid w:val="00030E09"/>
    <w:rsid w:val="0003154A"/>
    <w:rsid w:val="000316DA"/>
    <w:rsid w:val="00031CED"/>
    <w:rsid w:val="000342DC"/>
    <w:rsid w:val="000346D7"/>
    <w:rsid w:val="00035152"/>
    <w:rsid w:val="00035323"/>
    <w:rsid w:val="00035EB2"/>
    <w:rsid w:val="00037163"/>
    <w:rsid w:val="000403AE"/>
    <w:rsid w:val="000405CE"/>
    <w:rsid w:val="00040E3E"/>
    <w:rsid w:val="00040F9F"/>
    <w:rsid w:val="00041BE3"/>
    <w:rsid w:val="00041C6C"/>
    <w:rsid w:val="000423A0"/>
    <w:rsid w:val="00043C72"/>
    <w:rsid w:val="00044AC7"/>
    <w:rsid w:val="00045B17"/>
    <w:rsid w:val="00046930"/>
    <w:rsid w:val="00046D38"/>
    <w:rsid w:val="000507F5"/>
    <w:rsid w:val="0005116B"/>
    <w:rsid w:val="0005217F"/>
    <w:rsid w:val="0005391F"/>
    <w:rsid w:val="00053CC6"/>
    <w:rsid w:val="00054605"/>
    <w:rsid w:val="00055ADE"/>
    <w:rsid w:val="000575A2"/>
    <w:rsid w:val="0006001A"/>
    <w:rsid w:val="00060142"/>
    <w:rsid w:val="00060839"/>
    <w:rsid w:val="000620F3"/>
    <w:rsid w:val="00062151"/>
    <w:rsid w:val="0006255D"/>
    <w:rsid w:val="000633A6"/>
    <w:rsid w:val="0006471C"/>
    <w:rsid w:val="00064B03"/>
    <w:rsid w:val="00067396"/>
    <w:rsid w:val="000677B3"/>
    <w:rsid w:val="00067C81"/>
    <w:rsid w:val="00070679"/>
    <w:rsid w:val="00072F39"/>
    <w:rsid w:val="00073B51"/>
    <w:rsid w:val="000742F3"/>
    <w:rsid w:val="00076BC4"/>
    <w:rsid w:val="00080AC9"/>
    <w:rsid w:val="00083AAA"/>
    <w:rsid w:val="00083E2F"/>
    <w:rsid w:val="00090A65"/>
    <w:rsid w:val="00091822"/>
    <w:rsid w:val="00094803"/>
    <w:rsid w:val="00095599"/>
    <w:rsid w:val="00095A04"/>
    <w:rsid w:val="00095D9D"/>
    <w:rsid w:val="00096575"/>
    <w:rsid w:val="000A0872"/>
    <w:rsid w:val="000A13C8"/>
    <w:rsid w:val="000A3419"/>
    <w:rsid w:val="000A70DF"/>
    <w:rsid w:val="000A7472"/>
    <w:rsid w:val="000B0C1B"/>
    <w:rsid w:val="000B3D6B"/>
    <w:rsid w:val="000B4228"/>
    <w:rsid w:val="000B5253"/>
    <w:rsid w:val="000B5EAE"/>
    <w:rsid w:val="000B5F5F"/>
    <w:rsid w:val="000C2BA1"/>
    <w:rsid w:val="000C3C7D"/>
    <w:rsid w:val="000C46EA"/>
    <w:rsid w:val="000C6082"/>
    <w:rsid w:val="000C64B5"/>
    <w:rsid w:val="000D26D0"/>
    <w:rsid w:val="000D66C0"/>
    <w:rsid w:val="000E01FB"/>
    <w:rsid w:val="000E08D2"/>
    <w:rsid w:val="000E22AC"/>
    <w:rsid w:val="000E6D69"/>
    <w:rsid w:val="000E6E18"/>
    <w:rsid w:val="000E7443"/>
    <w:rsid w:val="000E7690"/>
    <w:rsid w:val="000F0D56"/>
    <w:rsid w:val="000F1B44"/>
    <w:rsid w:val="000F1CAF"/>
    <w:rsid w:val="000F2B0E"/>
    <w:rsid w:val="000F32B2"/>
    <w:rsid w:val="000F4FBD"/>
    <w:rsid w:val="000F57AE"/>
    <w:rsid w:val="000F605E"/>
    <w:rsid w:val="000F6510"/>
    <w:rsid w:val="000F6BE0"/>
    <w:rsid w:val="000F77CC"/>
    <w:rsid w:val="001014B3"/>
    <w:rsid w:val="00102686"/>
    <w:rsid w:val="00103330"/>
    <w:rsid w:val="00103BA4"/>
    <w:rsid w:val="00103BA5"/>
    <w:rsid w:val="00104FEA"/>
    <w:rsid w:val="00105F55"/>
    <w:rsid w:val="00110D50"/>
    <w:rsid w:val="001111C6"/>
    <w:rsid w:val="00111382"/>
    <w:rsid w:val="001117F7"/>
    <w:rsid w:val="00111C3D"/>
    <w:rsid w:val="001132CA"/>
    <w:rsid w:val="00114421"/>
    <w:rsid w:val="00114489"/>
    <w:rsid w:val="0011497C"/>
    <w:rsid w:val="001166CF"/>
    <w:rsid w:val="0012039F"/>
    <w:rsid w:val="00121C48"/>
    <w:rsid w:val="001223AA"/>
    <w:rsid w:val="0012287C"/>
    <w:rsid w:val="001241C4"/>
    <w:rsid w:val="001241DD"/>
    <w:rsid w:val="001255BE"/>
    <w:rsid w:val="00127E2B"/>
    <w:rsid w:val="00127E7E"/>
    <w:rsid w:val="001329CF"/>
    <w:rsid w:val="00132FAD"/>
    <w:rsid w:val="00137E5F"/>
    <w:rsid w:val="00141978"/>
    <w:rsid w:val="001422EE"/>
    <w:rsid w:val="001433EC"/>
    <w:rsid w:val="001437E4"/>
    <w:rsid w:val="00143A28"/>
    <w:rsid w:val="001444CC"/>
    <w:rsid w:val="00152AE0"/>
    <w:rsid w:val="00153B40"/>
    <w:rsid w:val="001546BF"/>
    <w:rsid w:val="00155E88"/>
    <w:rsid w:val="001569BD"/>
    <w:rsid w:val="00157050"/>
    <w:rsid w:val="001574A8"/>
    <w:rsid w:val="00160AD7"/>
    <w:rsid w:val="00163020"/>
    <w:rsid w:val="00163077"/>
    <w:rsid w:val="00164D8F"/>
    <w:rsid w:val="001704B4"/>
    <w:rsid w:val="00170747"/>
    <w:rsid w:val="00171989"/>
    <w:rsid w:val="00171E2E"/>
    <w:rsid w:val="00172AA0"/>
    <w:rsid w:val="001735A7"/>
    <w:rsid w:val="00173B0C"/>
    <w:rsid w:val="00174697"/>
    <w:rsid w:val="00177FF6"/>
    <w:rsid w:val="00181AA9"/>
    <w:rsid w:val="00182FFB"/>
    <w:rsid w:val="00183482"/>
    <w:rsid w:val="001842DF"/>
    <w:rsid w:val="001842FE"/>
    <w:rsid w:val="00184490"/>
    <w:rsid w:val="00186B27"/>
    <w:rsid w:val="001874CD"/>
    <w:rsid w:val="0019088F"/>
    <w:rsid w:val="001923F0"/>
    <w:rsid w:val="001927DE"/>
    <w:rsid w:val="001928E1"/>
    <w:rsid w:val="0019557C"/>
    <w:rsid w:val="001969DA"/>
    <w:rsid w:val="001A2380"/>
    <w:rsid w:val="001A2CA2"/>
    <w:rsid w:val="001A53DC"/>
    <w:rsid w:val="001A553D"/>
    <w:rsid w:val="001A59DE"/>
    <w:rsid w:val="001A7480"/>
    <w:rsid w:val="001A7D9F"/>
    <w:rsid w:val="001B0007"/>
    <w:rsid w:val="001B006A"/>
    <w:rsid w:val="001B2253"/>
    <w:rsid w:val="001B2651"/>
    <w:rsid w:val="001B2789"/>
    <w:rsid w:val="001B4A4D"/>
    <w:rsid w:val="001B4C7D"/>
    <w:rsid w:val="001B6E49"/>
    <w:rsid w:val="001C20EA"/>
    <w:rsid w:val="001C2BA4"/>
    <w:rsid w:val="001C2C05"/>
    <w:rsid w:val="001C64E4"/>
    <w:rsid w:val="001C66FD"/>
    <w:rsid w:val="001D00D1"/>
    <w:rsid w:val="001D0647"/>
    <w:rsid w:val="001D0BB9"/>
    <w:rsid w:val="001D12F4"/>
    <w:rsid w:val="001D1618"/>
    <w:rsid w:val="001D275A"/>
    <w:rsid w:val="001D33A9"/>
    <w:rsid w:val="001D7260"/>
    <w:rsid w:val="001E12F2"/>
    <w:rsid w:val="001E1CE1"/>
    <w:rsid w:val="001E1EAF"/>
    <w:rsid w:val="001E23CF"/>
    <w:rsid w:val="001E2BD7"/>
    <w:rsid w:val="001E449E"/>
    <w:rsid w:val="001E6798"/>
    <w:rsid w:val="001E7435"/>
    <w:rsid w:val="001E7DF5"/>
    <w:rsid w:val="001F1D79"/>
    <w:rsid w:val="001F27CF"/>
    <w:rsid w:val="001F5596"/>
    <w:rsid w:val="001F5FC9"/>
    <w:rsid w:val="001F616D"/>
    <w:rsid w:val="00204475"/>
    <w:rsid w:val="00204C8B"/>
    <w:rsid w:val="00204F9A"/>
    <w:rsid w:val="00205A1A"/>
    <w:rsid w:val="00206205"/>
    <w:rsid w:val="00206863"/>
    <w:rsid w:val="00210E72"/>
    <w:rsid w:val="00211C2F"/>
    <w:rsid w:val="002134FB"/>
    <w:rsid w:val="00213E64"/>
    <w:rsid w:val="00217400"/>
    <w:rsid w:val="00217432"/>
    <w:rsid w:val="00222A3F"/>
    <w:rsid w:val="00223613"/>
    <w:rsid w:val="00224170"/>
    <w:rsid w:val="002256C9"/>
    <w:rsid w:val="0022783B"/>
    <w:rsid w:val="002279D5"/>
    <w:rsid w:val="00227D6E"/>
    <w:rsid w:val="00230D83"/>
    <w:rsid w:val="0023155B"/>
    <w:rsid w:val="0023322E"/>
    <w:rsid w:val="00233945"/>
    <w:rsid w:val="00233E97"/>
    <w:rsid w:val="00234D0F"/>
    <w:rsid w:val="00236D55"/>
    <w:rsid w:val="00240CE9"/>
    <w:rsid w:val="00241EDF"/>
    <w:rsid w:val="00243C2B"/>
    <w:rsid w:val="00244132"/>
    <w:rsid w:val="00246834"/>
    <w:rsid w:val="00247A64"/>
    <w:rsid w:val="00251306"/>
    <w:rsid w:val="002525DD"/>
    <w:rsid w:val="002529B9"/>
    <w:rsid w:val="00252AC8"/>
    <w:rsid w:val="00253148"/>
    <w:rsid w:val="00255574"/>
    <w:rsid w:val="0025558E"/>
    <w:rsid w:val="002563DC"/>
    <w:rsid w:val="002566FB"/>
    <w:rsid w:val="002569C6"/>
    <w:rsid w:val="00256DCA"/>
    <w:rsid w:val="002570B7"/>
    <w:rsid w:val="0025765D"/>
    <w:rsid w:val="00257B63"/>
    <w:rsid w:val="00257DEF"/>
    <w:rsid w:val="00257F08"/>
    <w:rsid w:val="00261230"/>
    <w:rsid w:val="00263C7D"/>
    <w:rsid w:val="002645C5"/>
    <w:rsid w:val="002646B0"/>
    <w:rsid w:val="00264D8C"/>
    <w:rsid w:val="00265A7A"/>
    <w:rsid w:val="002674AF"/>
    <w:rsid w:val="002717C8"/>
    <w:rsid w:val="00272505"/>
    <w:rsid w:val="00274D39"/>
    <w:rsid w:val="002772BF"/>
    <w:rsid w:val="00277485"/>
    <w:rsid w:val="00277DC8"/>
    <w:rsid w:val="002821B9"/>
    <w:rsid w:val="002822E7"/>
    <w:rsid w:val="0028351C"/>
    <w:rsid w:val="00283EAB"/>
    <w:rsid w:val="00284DA4"/>
    <w:rsid w:val="00284F71"/>
    <w:rsid w:val="00285405"/>
    <w:rsid w:val="002866E6"/>
    <w:rsid w:val="00286A94"/>
    <w:rsid w:val="00287A59"/>
    <w:rsid w:val="00292C87"/>
    <w:rsid w:val="00292DEC"/>
    <w:rsid w:val="00293F8C"/>
    <w:rsid w:val="00294008"/>
    <w:rsid w:val="002960F9"/>
    <w:rsid w:val="00296873"/>
    <w:rsid w:val="00297DB9"/>
    <w:rsid w:val="002A2335"/>
    <w:rsid w:val="002A2FB6"/>
    <w:rsid w:val="002A35FB"/>
    <w:rsid w:val="002A43CF"/>
    <w:rsid w:val="002A7998"/>
    <w:rsid w:val="002A7D56"/>
    <w:rsid w:val="002A7E42"/>
    <w:rsid w:val="002B4A2E"/>
    <w:rsid w:val="002B6F20"/>
    <w:rsid w:val="002B7F9C"/>
    <w:rsid w:val="002C094C"/>
    <w:rsid w:val="002C0E27"/>
    <w:rsid w:val="002C17FC"/>
    <w:rsid w:val="002C1E57"/>
    <w:rsid w:val="002C3C9F"/>
    <w:rsid w:val="002C4FEA"/>
    <w:rsid w:val="002C6768"/>
    <w:rsid w:val="002C7D63"/>
    <w:rsid w:val="002C7DAB"/>
    <w:rsid w:val="002D253C"/>
    <w:rsid w:val="002D26EE"/>
    <w:rsid w:val="002D35C6"/>
    <w:rsid w:val="002D4199"/>
    <w:rsid w:val="002D4DB4"/>
    <w:rsid w:val="002D5E96"/>
    <w:rsid w:val="002D632F"/>
    <w:rsid w:val="002D64F4"/>
    <w:rsid w:val="002D6ED0"/>
    <w:rsid w:val="002E0FEF"/>
    <w:rsid w:val="002E276E"/>
    <w:rsid w:val="002E2F80"/>
    <w:rsid w:val="002E2FEE"/>
    <w:rsid w:val="002E4B84"/>
    <w:rsid w:val="002E5808"/>
    <w:rsid w:val="002E59CD"/>
    <w:rsid w:val="002F0A85"/>
    <w:rsid w:val="002F1BC3"/>
    <w:rsid w:val="002F3712"/>
    <w:rsid w:val="002F41F3"/>
    <w:rsid w:val="002F4E02"/>
    <w:rsid w:val="002F534C"/>
    <w:rsid w:val="00300FB9"/>
    <w:rsid w:val="003010FE"/>
    <w:rsid w:val="00301515"/>
    <w:rsid w:val="00302524"/>
    <w:rsid w:val="00302D16"/>
    <w:rsid w:val="003034E9"/>
    <w:rsid w:val="00303710"/>
    <w:rsid w:val="00305338"/>
    <w:rsid w:val="003054A4"/>
    <w:rsid w:val="00305833"/>
    <w:rsid w:val="003061C5"/>
    <w:rsid w:val="0030657E"/>
    <w:rsid w:val="00306B10"/>
    <w:rsid w:val="00306BD6"/>
    <w:rsid w:val="0030752B"/>
    <w:rsid w:val="00307607"/>
    <w:rsid w:val="00310815"/>
    <w:rsid w:val="00310D64"/>
    <w:rsid w:val="00311128"/>
    <w:rsid w:val="00311E5D"/>
    <w:rsid w:val="00312145"/>
    <w:rsid w:val="003122F7"/>
    <w:rsid w:val="00312B96"/>
    <w:rsid w:val="00312C44"/>
    <w:rsid w:val="00313FA1"/>
    <w:rsid w:val="00315E31"/>
    <w:rsid w:val="00323325"/>
    <w:rsid w:val="003252BA"/>
    <w:rsid w:val="00326417"/>
    <w:rsid w:val="00327AA0"/>
    <w:rsid w:val="00330DD6"/>
    <w:rsid w:val="00330DEB"/>
    <w:rsid w:val="00331793"/>
    <w:rsid w:val="00333357"/>
    <w:rsid w:val="0033456B"/>
    <w:rsid w:val="00335C30"/>
    <w:rsid w:val="00335DCB"/>
    <w:rsid w:val="0033787B"/>
    <w:rsid w:val="00340015"/>
    <w:rsid w:val="003400C6"/>
    <w:rsid w:val="00342E87"/>
    <w:rsid w:val="00343921"/>
    <w:rsid w:val="00344CBA"/>
    <w:rsid w:val="00350D88"/>
    <w:rsid w:val="00351E44"/>
    <w:rsid w:val="00353E5B"/>
    <w:rsid w:val="00357657"/>
    <w:rsid w:val="00357D4C"/>
    <w:rsid w:val="00357E2A"/>
    <w:rsid w:val="00362025"/>
    <w:rsid w:val="003657AF"/>
    <w:rsid w:val="0036703C"/>
    <w:rsid w:val="003670A0"/>
    <w:rsid w:val="0036793D"/>
    <w:rsid w:val="00370642"/>
    <w:rsid w:val="00370799"/>
    <w:rsid w:val="00373494"/>
    <w:rsid w:val="003734FA"/>
    <w:rsid w:val="00374E39"/>
    <w:rsid w:val="003759B8"/>
    <w:rsid w:val="003761D2"/>
    <w:rsid w:val="0037716B"/>
    <w:rsid w:val="00377A38"/>
    <w:rsid w:val="00377B30"/>
    <w:rsid w:val="00377B34"/>
    <w:rsid w:val="003809ED"/>
    <w:rsid w:val="00380D40"/>
    <w:rsid w:val="00382B10"/>
    <w:rsid w:val="00383B7F"/>
    <w:rsid w:val="003845DD"/>
    <w:rsid w:val="00385980"/>
    <w:rsid w:val="00385B21"/>
    <w:rsid w:val="00385C8E"/>
    <w:rsid w:val="00386225"/>
    <w:rsid w:val="00386D8D"/>
    <w:rsid w:val="0038768B"/>
    <w:rsid w:val="0039051A"/>
    <w:rsid w:val="00392324"/>
    <w:rsid w:val="00393271"/>
    <w:rsid w:val="00393EDC"/>
    <w:rsid w:val="00395648"/>
    <w:rsid w:val="00396155"/>
    <w:rsid w:val="00397BC1"/>
    <w:rsid w:val="00397CE7"/>
    <w:rsid w:val="003A052A"/>
    <w:rsid w:val="003A071B"/>
    <w:rsid w:val="003A09FC"/>
    <w:rsid w:val="003A0F22"/>
    <w:rsid w:val="003A38F4"/>
    <w:rsid w:val="003A5F53"/>
    <w:rsid w:val="003A6F95"/>
    <w:rsid w:val="003A7A55"/>
    <w:rsid w:val="003B1C08"/>
    <w:rsid w:val="003B2969"/>
    <w:rsid w:val="003B3A4B"/>
    <w:rsid w:val="003B3AA1"/>
    <w:rsid w:val="003B3DF2"/>
    <w:rsid w:val="003B3EEB"/>
    <w:rsid w:val="003B48BB"/>
    <w:rsid w:val="003B502D"/>
    <w:rsid w:val="003B56D7"/>
    <w:rsid w:val="003B5E5F"/>
    <w:rsid w:val="003B6B3D"/>
    <w:rsid w:val="003B6FF6"/>
    <w:rsid w:val="003C169B"/>
    <w:rsid w:val="003C396B"/>
    <w:rsid w:val="003C4BE2"/>
    <w:rsid w:val="003C514F"/>
    <w:rsid w:val="003C53CF"/>
    <w:rsid w:val="003C7E89"/>
    <w:rsid w:val="003D0FFA"/>
    <w:rsid w:val="003D1BEF"/>
    <w:rsid w:val="003D2879"/>
    <w:rsid w:val="003D2A0F"/>
    <w:rsid w:val="003D4278"/>
    <w:rsid w:val="003D5830"/>
    <w:rsid w:val="003D6079"/>
    <w:rsid w:val="003D65A6"/>
    <w:rsid w:val="003D77D4"/>
    <w:rsid w:val="003D7EA0"/>
    <w:rsid w:val="003E1841"/>
    <w:rsid w:val="003E3675"/>
    <w:rsid w:val="003E53A3"/>
    <w:rsid w:val="003E6F88"/>
    <w:rsid w:val="003E7871"/>
    <w:rsid w:val="003F0322"/>
    <w:rsid w:val="003F044C"/>
    <w:rsid w:val="003F0932"/>
    <w:rsid w:val="003F0A56"/>
    <w:rsid w:val="003F0EAA"/>
    <w:rsid w:val="003F1845"/>
    <w:rsid w:val="003F2486"/>
    <w:rsid w:val="003F2505"/>
    <w:rsid w:val="003F2909"/>
    <w:rsid w:val="003F2976"/>
    <w:rsid w:val="003F2B6D"/>
    <w:rsid w:val="003F4165"/>
    <w:rsid w:val="003F4241"/>
    <w:rsid w:val="003F4A52"/>
    <w:rsid w:val="003F6038"/>
    <w:rsid w:val="003F623F"/>
    <w:rsid w:val="003F63CA"/>
    <w:rsid w:val="003F7DCD"/>
    <w:rsid w:val="003F7ED9"/>
    <w:rsid w:val="00400546"/>
    <w:rsid w:val="00400A91"/>
    <w:rsid w:val="004043FE"/>
    <w:rsid w:val="00404A91"/>
    <w:rsid w:val="00405A7C"/>
    <w:rsid w:val="0040674A"/>
    <w:rsid w:val="004069D2"/>
    <w:rsid w:val="00406AEC"/>
    <w:rsid w:val="00406FF5"/>
    <w:rsid w:val="00407632"/>
    <w:rsid w:val="00410667"/>
    <w:rsid w:val="00411C4F"/>
    <w:rsid w:val="00417555"/>
    <w:rsid w:val="00417BB9"/>
    <w:rsid w:val="0042096B"/>
    <w:rsid w:val="00422F6D"/>
    <w:rsid w:val="00424604"/>
    <w:rsid w:val="0042479F"/>
    <w:rsid w:val="0042586F"/>
    <w:rsid w:val="00425EBF"/>
    <w:rsid w:val="004315AE"/>
    <w:rsid w:val="004321D9"/>
    <w:rsid w:val="00432E0F"/>
    <w:rsid w:val="00433A0F"/>
    <w:rsid w:val="00434836"/>
    <w:rsid w:val="00434A09"/>
    <w:rsid w:val="00435550"/>
    <w:rsid w:val="00435766"/>
    <w:rsid w:val="00436C4C"/>
    <w:rsid w:val="00436CAC"/>
    <w:rsid w:val="00436D9F"/>
    <w:rsid w:val="00440A4B"/>
    <w:rsid w:val="004419BF"/>
    <w:rsid w:val="0044297A"/>
    <w:rsid w:val="00442BC1"/>
    <w:rsid w:val="00443DF3"/>
    <w:rsid w:val="00444092"/>
    <w:rsid w:val="00444119"/>
    <w:rsid w:val="0044442D"/>
    <w:rsid w:val="00445907"/>
    <w:rsid w:val="004466CC"/>
    <w:rsid w:val="004504B6"/>
    <w:rsid w:val="004504BB"/>
    <w:rsid w:val="00450BC7"/>
    <w:rsid w:val="00453317"/>
    <w:rsid w:val="0045347D"/>
    <w:rsid w:val="00453B74"/>
    <w:rsid w:val="004553C5"/>
    <w:rsid w:val="004565CC"/>
    <w:rsid w:val="00456E26"/>
    <w:rsid w:val="00457609"/>
    <w:rsid w:val="00461D06"/>
    <w:rsid w:val="00462252"/>
    <w:rsid w:val="00462484"/>
    <w:rsid w:val="00462D57"/>
    <w:rsid w:val="00462EAA"/>
    <w:rsid w:val="00463591"/>
    <w:rsid w:val="00464A13"/>
    <w:rsid w:val="00464B8B"/>
    <w:rsid w:val="00470426"/>
    <w:rsid w:val="00471372"/>
    <w:rsid w:val="00473C26"/>
    <w:rsid w:val="00473EDA"/>
    <w:rsid w:val="00474052"/>
    <w:rsid w:val="004765E8"/>
    <w:rsid w:val="00476C73"/>
    <w:rsid w:val="00477AE7"/>
    <w:rsid w:val="00477B29"/>
    <w:rsid w:val="004807D7"/>
    <w:rsid w:val="00481730"/>
    <w:rsid w:val="004818C4"/>
    <w:rsid w:val="004829A5"/>
    <w:rsid w:val="00483741"/>
    <w:rsid w:val="00483C3D"/>
    <w:rsid w:val="0049027E"/>
    <w:rsid w:val="0049055E"/>
    <w:rsid w:val="004919D1"/>
    <w:rsid w:val="00491C37"/>
    <w:rsid w:val="00493A3A"/>
    <w:rsid w:val="00493B50"/>
    <w:rsid w:val="00494A35"/>
    <w:rsid w:val="00495F40"/>
    <w:rsid w:val="00497066"/>
    <w:rsid w:val="004972E7"/>
    <w:rsid w:val="004A203F"/>
    <w:rsid w:val="004A2C24"/>
    <w:rsid w:val="004A2FCF"/>
    <w:rsid w:val="004A30C1"/>
    <w:rsid w:val="004A322A"/>
    <w:rsid w:val="004A4967"/>
    <w:rsid w:val="004A62E3"/>
    <w:rsid w:val="004A64D1"/>
    <w:rsid w:val="004B074C"/>
    <w:rsid w:val="004B0FC8"/>
    <w:rsid w:val="004B21F2"/>
    <w:rsid w:val="004B38C7"/>
    <w:rsid w:val="004B398B"/>
    <w:rsid w:val="004B49E9"/>
    <w:rsid w:val="004B4A2E"/>
    <w:rsid w:val="004B577F"/>
    <w:rsid w:val="004B6AE5"/>
    <w:rsid w:val="004C0D6E"/>
    <w:rsid w:val="004C15EF"/>
    <w:rsid w:val="004C3F66"/>
    <w:rsid w:val="004C5314"/>
    <w:rsid w:val="004C62A3"/>
    <w:rsid w:val="004C7BDC"/>
    <w:rsid w:val="004C7C37"/>
    <w:rsid w:val="004D01B6"/>
    <w:rsid w:val="004D135B"/>
    <w:rsid w:val="004D3217"/>
    <w:rsid w:val="004D3382"/>
    <w:rsid w:val="004D6F20"/>
    <w:rsid w:val="004D72D6"/>
    <w:rsid w:val="004D7709"/>
    <w:rsid w:val="004E010D"/>
    <w:rsid w:val="004E45CC"/>
    <w:rsid w:val="004F1C54"/>
    <w:rsid w:val="004F6A99"/>
    <w:rsid w:val="004F6EF7"/>
    <w:rsid w:val="0050011D"/>
    <w:rsid w:val="00501601"/>
    <w:rsid w:val="00502A20"/>
    <w:rsid w:val="005035FC"/>
    <w:rsid w:val="00503CD3"/>
    <w:rsid w:val="00505C53"/>
    <w:rsid w:val="00505ED8"/>
    <w:rsid w:val="00507C05"/>
    <w:rsid w:val="005115D9"/>
    <w:rsid w:val="005134AA"/>
    <w:rsid w:val="00513CDA"/>
    <w:rsid w:val="00514454"/>
    <w:rsid w:val="00514E9B"/>
    <w:rsid w:val="0051707B"/>
    <w:rsid w:val="0051787B"/>
    <w:rsid w:val="00517A0B"/>
    <w:rsid w:val="005246AE"/>
    <w:rsid w:val="00525D78"/>
    <w:rsid w:val="00526530"/>
    <w:rsid w:val="00527CA5"/>
    <w:rsid w:val="00530E1A"/>
    <w:rsid w:val="0053101A"/>
    <w:rsid w:val="0053115D"/>
    <w:rsid w:val="00531B5E"/>
    <w:rsid w:val="00532052"/>
    <w:rsid w:val="00534719"/>
    <w:rsid w:val="00535523"/>
    <w:rsid w:val="005377F7"/>
    <w:rsid w:val="005401ED"/>
    <w:rsid w:val="00540968"/>
    <w:rsid w:val="0054099D"/>
    <w:rsid w:val="005412ED"/>
    <w:rsid w:val="00541698"/>
    <w:rsid w:val="00541E02"/>
    <w:rsid w:val="00543CAF"/>
    <w:rsid w:val="005451E8"/>
    <w:rsid w:val="00550FEA"/>
    <w:rsid w:val="00551076"/>
    <w:rsid w:val="005511D2"/>
    <w:rsid w:val="00553A13"/>
    <w:rsid w:val="00553C5F"/>
    <w:rsid w:val="0055487E"/>
    <w:rsid w:val="00555935"/>
    <w:rsid w:val="005559BA"/>
    <w:rsid w:val="0055608E"/>
    <w:rsid w:val="0055695E"/>
    <w:rsid w:val="00556C35"/>
    <w:rsid w:val="00562F7B"/>
    <w:rsid w:val="00565BCF"/>
    <w:rsid w:val="005663F4"/>
    <w:rsid w:val="005707EF"/>
    <w:rsid w:val="00570ADF"/>
    <w:rsid w:val="0057161D"/>
    <w:rsid w:val="00572CD2"/>
    <w:rsid w:val="00574FE1"/>
    <w:rsid w:val="00575430"/>
    <w:rsid w:val="00576078"/>
    <w:rsid w:val="005763E8"/>
    <w:rsid w:val="00582807"/>
    <w:rsid w:val="00582DC5"/>
    <w:rsid w:val="00583B21"/>
    <w:rsid w:val="00587CA2"/>
    <w:rsid w:val="00587CCA"/>
    <w:rsid w:val="00587FE1"/>
    <w:rsid w:val="00590C21"/>
    <w:rsid w:val="005923C0"/>
    <w:rsid w:val="00592704"/>
    <w:rsid w:val="00593EFF"/>
    <w:rsid w:val="0059485B"/>
    <w:rsid w:val="005953CD"/>
    <w:rsid w:val="00595687"/>
    <w:rsid w:val="005A15C3"/>
    <w:rsid w:val="005A3564"/>
    <w:rsid w:val="005A6695"/>
    <w:rsid w:val="005B034C"/>
    <w:rsid w:val="005B0799"/>
    <w:rsid w:val="005B2742"/>
    <w:rsid w:val="005B563E"/>
    <w:rsid w:val="005B7FCE"/>
    <w:rsid w:val="005C06C2"/>
    <w:rsid w:val="005C23AD"/>
    <w:rsid w:val="005C3F63"/>
    <w:rsid w:val="005D0897"/>
    <w:rsid w:val="005D4B0C"/>
    <w:rsid w:val="005D5409"/>
    <w:rsid w:val="005D5D40"/>
    <w:rsid w:val="005D64DD"/>
    <w:rsid w:val="005D7F89"/>
    <w:rsid w:val="005E36A5"/>
    <w:rsid w:val="005E5170"/>
    <w:rsid w:val="005E6003"/>
    <w:rsid w:val="005E7415"/>
    <w:rsid w:val="005F12B3"/>
    <w:rsid w:val="005F3F1D"/>
    <w:rsid w:val="005F637E"/>
    <w:rsid w:val="005F7F94"/>
    <w:rsid w:val="0060095C"/>
    <w:rsid w:val="006039E3"/>
    <w:rsid w:val="00603BEB"/>
    <w:rsid w:val="00604464"/>
    <w:rsid w:val="006060AE"/>
    <w:rsid w:val="00607F36"/>
    <w:rsid w:val="0061000E"/>
    <w:rsid w:val="00611DA6"/>
    <w:rsid w:val="00613070"/>
    <w:rsid w:val="00613DB5"/>
    <w:rsid w:val="00615599"/>
    <w:rsid w:val="0061584A"/>
    <w:rsid w:val="006171C4"/>
    <w:rsid w:val="00617BFF"/>
    <w:rsid w:val="00621DEA"/>
    <w:rsid w:val="00621E49"/>
    <w:rsid w:val="00622E0F"/>
    <w:rsid w:val="00623624"/>
    <w:rsid w:val="00623B09"/>
    <w:rsid w:val="006251EE"/>
    <w:rsid w:val="0062527B"/>
    <w:rsid w:val="00627410"/>
    <w:rsid w:val="00627C0C"/>
    <w:rsid w:val="00627CEB"/>
    <w:rsid w:val="00631EE9"/>
    <w:rsid w:val="00633182"/>
    <w:rsid w:val="00633E59"/>
    <w:rsid w:val="006348EA"/>
    <w:rsid w:val="00634AAA"/>
    <w:rsid w:val="00636812"/>
    <w:rsid w:val="006368BC"/>
    <w:rsid w:val="00642911"/>
    <w:rsid w:val="00644291"/>
    <w:rsid w:val="006450A2"/>
    <w:rsid w:val="006455DF"/>
    <w:rsid w:val="006461E2"/>
    <w:rsid w:val="006477D6"/>
    <w:rsid w:val="00647A65"/>
    <w:rsid w:val="00651489"/>
    <w:rsid w:val="00654FBA"/>
    <w:rsid w:val="00655318"/>
    <w:rsid w:val="00656DC4"/>
    <w:rsid w:val="00657AC4"/>
    <w:rsid w:val="00657EE7"/>
    <w:rsid w:val="0066014C"/>
    <w:rsid w:val="00661174"/>
    <w:rsid w:val="0066141E"/>
    <w:rsid w:val="00666827"/>
    <w:rsid w:val="006675A1"/>
    <w:rsid w:val="00667B68"/>
    <w:rsid w:val="00667CA6"/>
    <w:rsid w:val="006700DC"/>
    <w:rsid w:val="00671021"/>
    <w:rsid w:val="00671B29"/>
    <w:rsid w:val="00671F35"/>
    <w:rsid w:val="00673A7F"/>
    <w:rsid w:val="006747A5"/>
    <w:rsid w:val="00674A84"/>
    <w:rsid w:val="00674B2B"/>
    <w:rsid w:val="00674EEA"/>
    <w:rsid w:val="00675C8F"/>
    <w:rsid w:val="00676787"/>
    <w:rsid w:val="0068042B"/>
    <w:rsid w:val="00680EFF"/>
    <w:rsid w:val="006815C1"/>
    <w:rsid w:val="0068240B"/>
    <w:rsid w:val="00682A11"/>
    <w:rsid w:val="00682AB2"/>
    <w:rsid w:val="00684A8A"/>
    <w:rsid w:val="006852B4"/>
    <w:rsid w:val="00685C66"/>
    <w:rsid w:val="006873C1"/>
    <w:rsid w:val="00690622"/>
    <w:rsid w:val="00691423"/>
    <w:rsid w:val="006918DC"/>
    <w:rsid w:val="006926D9"/>
    <w:rsid w:val="00692AC6"/>
    <w:rsid w:val="0069351E"/>
    <w:rsid w:val="00694712"/>
    <w:rsid w:val="00695580"/>
    <w:rsid w:val="00696206"/>
    <w:rsid w:val="0069681F"/>
    <w:rsid w:val="0069732D"/>
    <w:rsid w:val="00697A35"/>
    <w:rsid w:val="006A2EAD"/>
    <w:rsid w:val="006A4D4B"/>
    <w:rsid w:val="006A50F1"/>
    <w:rsid w:val="006A6852"/>
    <w:rsid w:val="006A7252"/>
    <w:rsid w:val="006B04C4"/>
    <w:rsid w:val="006B1DD6"/>
    <w:rsid w:val="006B2227"/>
    <w:rsid w:val="006B361F"/>
    <w:rsid w:val="006B466E"/>
    <w:rsid w:val="006B7D5B"/>
    <w:rsid w:val="006C0295"/>
    <w:rsid w:val="006C16CC"/>
    <w:rsid w:val="006C228E"/>
    <w:rsid w:val="006C2300"/>
    <w:rsid w:val="006C241C"/>
    <w:rsid w:val="006C2E8A"/>
    <w:rsid w:val="006C3C4F"/>
    <w:rsid w:val="006C4590"/>
    <w:rsid w:val="006C54E3"/>
    <w:rsid w:val="006D100D"/>
    <w:rsid w:val="006D23BB"/>
    <w:rsid w:val="006D259E"/>
    <w:rsid w:val="006D2801"/>
    <w:rsid w:val="006D4D05"/>
    <w:rsid w:val="006D5999"/>
    <w:rsid w:val="006D6FBC"/>
    <w:rsid w:val="006E1882"/>
    <w:rsid w:val="006E1D46"/>
    <w:rsid w:val="006E320A"/>
    <w:rsid w:val="006E4391"/>
    <w:rsid w:val="006E4AAE"/>
    <w:rsid w:val="006E58E9"/>
    <w:rsid w:val="006F0E6D"/>
    <w:rsid w:val="006F1BC3"/>
    <w:rsid w:val="006F20F7"/>
    <w:rsid w:val="006F2FBB"/>
    <w:rsid w:val="006F552D"/>
    <w:rsid w:val="006F6012"/>
    <w:rsid w:val="006F7306"/>
    <w:rsid w:val="0070013D"/>
    <w:rsid w:val="00700E04"/>
    <w:rsid w:val="007021D5"/>
    <w:rsid w:val="00702803"/>
    <w:rsid w:val="00702F0C"/>
    <w:rsid w:val="007042E5"/>
    <w:rsid w:val="00706482"/>
    <w:rsid w:val="00706F9E"/>
    <w:rsid w:val="0071206E"/>
    <w:rsid w:val="007134DB"/>
    <w:rsid w:val="00714901"/>
    <w:rsid w:val="00715516"/>
    <w:rsid w:val="00716143"/>
    <w:rsid w:val="00720F89"/>
    <w:rsid w:val="00720FA0"/>
    <w:rsid w:val="007214FB"/>
    <w:rsid w:val="0072236E"/>
    <w:rsid w:val="007229E6"/>
    <w:rsid w:val="00723929"/>
    <w:rsid w:val="00725D02"/>
    <w:rsid w:val="007269E5"/>
    <w:rsid w:val="0073297B"/>
    <w:rsid w:val="00732B95"/>
    <w:rsid w:val="00732CB0"/>
    <w:rsid w:val="00734DB2"/>
    <w:rsid w:val="00735969"/>
    <w:rsid w:val="00735EEC"/>
    <w:rsid w:val="00740742"/>
    <w:rsid w:val="0074157F"/>
    <w:rsid w:val="007427C6"/>
    <w:rsid w:val="00743771"/>
    <w:rsid w:val="00743E59"/>
    <w:rsid w:val="00745C44"/>
    <w:rsid w:val="00745CE5"/>
    <w:rsid w:val="00746180"/>
    <w:rsid w:val="00747E84"/>
    <w:rsid w:val="007531BF"/>
    <w:rsid w:val="0075550C"/>
    <w:rsid w:val="0075699C"/>
    <w:rsid w:val="0075723D"/>
    <w:rsid w:val="00757EB7"/>
    <w:rsid w:val="00760654"/>
    <w:rsid w:val="00761484"/>
    <w:rsid w:val="00761D34"/>
    <w:rsid w:val="007622F7"/>
    <w:rsid w:val="0076698F"/>
    <w:rsid w:val="007669A4"/>
    <w:rsid w:val="00770C2D"/>
    <w:rsid w:val="00772B15"/>
    <w:rsid w:val="00774970"/>
    <w:rsid w:val="00776CFE"/>
    <w:rsid w:val="00776E96"/>
    <w:rsid w:val="007770C2"/>
    <w:rsid w:val="007771F2"/>
    <w:rsid w:val="007818AC"/>
    <w:rsid w:val="00782F90"/>
    <w:rsid w:val="007857CC"/>
    <w:rsid w:val="00785F4F"/>
    <w:rsid w:val="00786D15"/>
    <w:rsid w:val="0078796E"/>
    <w:rsid w:val="00787E0D"/>
    <w:rsid w:val="00791C9B"/>
    <w:rsid w:val="00791E8A"/>
    <w:rsid w:val="00794712"/>
    <w:rsid w:val="00794918"/>
    <w:rsid w:val="00796A82"/>
    <w:rsid w:val="007A14CF"/>
    <w:rsid w:val="007A20C2"/>
    <w:rsid w:val="007A335C"/>
    <w:rsid w:val="007A35AF"/>
    <w:rsid w:val="007A55CA"/>
    <w:rsid w:val="007A6FEE"/>
    <w:rsid w:val="007A7C71"/>
    <w:rsid w:val="007B00AE"/>
    <w:rsid w:val="007B119E"/>
    <w:rsid w:val="007B2894"/>
    <w:rsid w:val="007B29B8"/>
    <w:rsid w:val="007B3143"/>
    <w:rsid w:val="007B408D"/>
    <w:rsid w:val="007B463D"/>
    <w:rsid w:val="007B5D21"/>
    <w:rsid w:val="007B69E6"/>
    <w:rsid w:val="007B7B3B"/>
    <w:rsid w:val="007C0139"/>
    <w:rsid w:val="007C1E75"/>
    <w:rsid w:val="007C2A43"/>
    <w:rsid w:val="007C30B8"/>
    <w:rsid w:val="007C365B"/>
    <w:rsid w:val="007C37D3"/>
    <w:rsid w:val="007C48FD"/>
    <w:rsid w:val="007C53F8"/>
    <w:rsid w:val="007D4CEF"/>
    <w:rsid w:val="007D6DE5"/>
    <w:rsid w:val="007D7555"/>
    <w:rsid w:val="007E08F6"/>
    <w:rsid w:val="007E169A"/>
    <w:rsid w:val="007E30BD"/>
    <w:rsid w:val="007E4B9D"/>
    <w:rsid w:val="007E5A74"/>
    <w:rsid w:val="007E6161"/>
    <w:rsid w:val="007E6D57"/>
    <w:rsid w:val="007E70F9"/>
    <w:rsid w:val="007F3FCD"/>
    <w:rsid w:val="007F51A7"/>
    <w:rsid w:val="007F639F"/>
    <w:rsid w:val="007F6807"/>
    <w:rsid w:val="007F7690"/>
    <w:rsid w:val="007F777E"/>
    <w:rsid w:val="008008C0"/>
    <w:rsid w:val="00800DF8"/>
    <w:rsid w:val="0080202B"/>
    <w:rsid w:val="00802FBD"/>
    <w:rsid w:val="00804E7F"/>
    <w:rsid w:val="008055D4"/>
    <w:rsid w:val="00806B64"/>
    <w:rsid w:val="00807724"/>
    <w:rsid w:val="00807C0C"/>
    <w:rsid w:val="008103B6"/>
    <w:rsid w:val="008103F9"/>
    <w:rsid w:val="008116F4"/>
    <w:rsid w:val="00811A49"/>
    <w:rsid w:val="0081281A"/>
    <w:rsid w:val="008131C4"/>
    <w:rsid w:val="00814AB2"/>
    <w:rsid w:val="0081725C"/>
    <w:rsid w:val="0082085A"/>
    <w:rsid w:val="00821886"/>
    <w:rsid w:val="00821EDC"/>
    <w:rsid w:val="0082446F"/>
    <w:rsid w:val="00826280"/>
    <w:rsid w:val="00827F4B"/>
    <w:rsid w:val="00830A4C"/>
    <w:rsid w:val="00830F37"/>
    <w:rsid w:val="0083292D"/>
    <w:rsid w:val="0083324B"/>
    <w:rsid w:val="00833C01"/>
    <w:rsid w:val="00833C52"/>
    <w:rsid w:val="0083405B"/>
    <w:rsid w:val="00834DD4"/>
    <w:rsid w:val="008430FA"/>
    <w:rsid w:val="00843A4E"/>
    <w:rsid w:val="00843DD7"/>
    <w:rsid w:val="00844936"/>
    <w:rsid w:val="00844BCC"/>
    <w:rsid w:val="008458E6"/>
    <w:rsid w:val="008504DD"/>
    <w:rsid w:val="00850616"/>
    <w:rsid w:val="008511DF"/>
    <w:rsid w:val="00851D90"/>
    <w:rsid w:val="008532D8"/>
    <w:rsid w:val="008564EB"/>
    <w:rsid w:val="0085655A"/>
    <w:rsid w:val="00856C06"/>
    <w:rsid w:val="008606C2"/>
    <w:rsid w:val="00862632"/>
    <w:rsid w:val="008626DD"/>
    <w:rsid w:val="00864538"/>
    <w:rsid w:val="008648D2"/>
    <w:rsid w:val="0086649B"/>
    <w:rsid w:val="00867EE1"/>
    <w:rsid w:val="00870AB3"/>
    <w:rsid w:val="00871507"/>
    <w:rsid w:val="008723BB"/>
    <w:rsid w:val="00873CCE"/>
    <w:rsid w:val="008748EA"/>
    <w:rsid w:val="00875443"/>
    <w:rsid w:val="00876467"/>
    <w:rsid w:val="00882282"/>
    <w:rsid w:val="008828E0"/>
    <w:rsid w:val="00882B26"/>
    <w:rsid w:val="008832B4"/>
    <w:rsid w:val="00883422"/>
    <w:rsid w:val="008857C6"/>
    <w:rsid w:val="00885A9C"/>
    <w:rsid w:val="00885AD9"/>
    <w:rsid w:val="00885F7F"/>
    <w:rsid w:val="008870DD"/>
    <w:rsid w:val="00887516"/>
    <w:rsid w:val="0088751B"/>
    <w:rsid w:val="00887964"/>
    <w:rsid w:val="00890445"/>
    <w:rsid w:val="008910DE"/>
    <w:rsid w:val="00896EFF"/>
    <w:rsid w:val="008A07FB"/>
    <w:rsid w:val="008A0E0C"/>
    <w:rsid w:val="008A15E9"/>
    <w:rsid w:val="008A44EE"/>
    <w:rsid w:val="008A4633"/>
    <w:rsid w:val="008A5025"/>
    <w:rsid w:val="008A5C11"/>
    <w:rsid w:val="008A78CC"/>
    <w:rsid w:val="008B01BF"/>
    <w:rsid w:val="008B035D"/>
    <w:rsid w:val="008B0994"/>
    <w:rsid w:val="008B1DA5"/>
    <w:rsid w:val="008B33EB"/>
    <w:rsid w:val="008B608F"/>
    <w:rsid w:val="008C01B8"/>
    <w:rsid w:val="008C2F1B"/>
    <w:rsid w:val="008C34F8"/>
    <w:rsid w:val="008C3DB9"/>
    <w:rsid w:val="008C46C3"/>
    <w:rsid w:val="008C56ED"/>
    <w:rsid w:val="008C5D7E"/>
    <w:rsid w:val="008D13BD"/>
    <w:rsid w:val="008D2551"/>
    <w:rsid w:val="008D3301"/>
    <w:rsid w:val="008D4387"/>
    <w:rsid w:val="008D4BCC"/>
    <w:rsid w:val="008D5B27"/>
    <w:rsid w:val="008D6313"/>
    <w:rsid w:val="008D638C"/>
    <w:rsid w:val="008D70BF"/>
    <w:rsid w:val="008D7387"/>
    <w:rsid w:val="008E064B"/>
    <w:rsid w:val="008E08C8"/>
    <w:rsid w:val="008E416E"/>
    <w:rsid w:val="008E4AAE"/>
    <w:rsid w:val="008E4F26"/>
    <w:rsid w:val="008E6EC9"/>
    <w:rsid w:val="008E725E"/>
    <w:rsid w:val="008F53BD"/>
    <w:rsid w:val="008F5637"/>
    <w:rsid w:val="008F5872"/>
    <w:rsid w:val="008F6350"/>
    <w:rsid w:val="008F643C"/>
    <w:rsid w:val="008F6904"/>
    <w:rsid w:val="008F6997"/>
    <w:rsid w:val="008F712C"/>
    <w:rsid w:val="008F7C52"/>
    <w:rsid w:val="0090293E"/>
    <w:rsid w:val="009041AD"/>
    <w:rsid w:val="00905382"/>
    <w:rsid w:val="00905542"/>
    <w:rsid w:val="009106FE"/>
    <w:rsid w:val="00910E2D"/>
    <w:rsid w:val="0091183A"/>
    <w:rsid w:val="00911C58"/>
    <w:rsid w:val="0091272F"/>
    <w:rsid w:val="009128FD"/>
    <w:rsid w:val="00914393"/>
    <w:rsid w:val="0091465B"/>
    <w:rsid w:val="009147C3"/>
    <w:rsid w:val="0091656C"/>
    <w:rsid w:val="0091693A"/>
    <w:rsid w:val="00923CAC"/>
    <w:rsid w:val="0092487E"/>
    <w:rsid w:val="00926539"/>
    <w:rsid w:val="00926785"/>
    <w:rsid w:val="00926AF1"/>
    <w:rsid w:val="00927975"/>
    <w:rsid w:val="009300D5"/>
    <w:rsid w:val="00932203"/>
    <w:rsid w:val="00934F57"/>
    <w:rsid w:val="009362B3"/>
    <w:rsid w:val="00936FA6"/>
    <w:rsid w:val="0094075B"/>
    <w:rsid w:val="00943680"/>
    <w:rsid w:val="00943E56"/>
    <w:rsid w:val="00944B0F"/>
    <w:rsid w:val="0094526F"/>
    <w:rsid w:val="00945B6A"/>
    <w:rsid w:val="00946D05"/>
    <w:rsid w:val="00950DA1"/>
    <w:rsid w:val="00952A47"/>
    <w:rsid w:val="009564BC"/>
    <w:rsid w:val="00957918"/>
    <w:rsid w:val="00957A84"/>
    <w:rsid w:val="00960CA4"/>
    <w:rsid w:val="009628A9"/>
    <w:rsid w:val="00963DF5"/>
    <w:rsid w:val="00964299"/>
    <w:rsid w:val="009643B2"/>
    <w:rsid w:val="00964842"/>
    <w:rsid w:val="00964DF9"/>
    <w:rsid w:val="009651AF"/>
    <w:rsid w:val="00965FF6"/>
    <w:rsid w:val="0096732C"/>
    <w:rsid w:val="00971EA1"/>
    <w:rsid w:val="00972662"/>
    <w:rsid w:val="0097484F"/>
    <w:rsid w:val="00974FD8"/>
    <w:rsid w:val="009757BA"/>
    <w:rsid w:val="009774DD"/>
    <w:rsid w:val="009843C9"/>
    <w:rsid w:val="0098677D"/>
    <w:rsid w:val="009934E7"/>
    <w:rsid w:val="0099357B"/>
    <w:rsid w:val="00994DE6"/>
    <w:rsid w:val="00995E5D"/>
    <w:rsid w:val="009970B8"/>
    <w:rsid w:val="009A487F"/>
    <w:rsid w:val="009A5352"/>
    <w:rsid w:val="009A5DA1"/>
    <w:rsid w:val="009B0658"/>
    <w:rsid w:val="009B13AF"/>
    <w:rsid w:val="009B140F"/>
    <w:rsid w:val="009B38EA"/>
    <w:rsid w:val="009B72BB"/>
    <w:rsid w:val="009C08DE"/>
    <w:rsid w:val="009C2E06"/>
    <w:rsid w:val="009C3BF4"/>
    <w:rsid w:val="009C453C"/>
    <w:rsid w:val="009C68DF"/>
    <w:rsid w:val="009C7EBB"/>
    <w:rsid w:val="009D01A7"/>
    <w:rsid w:val="009D471A"/>
    <w:rsid w:val="009D5173"/>
    <w:rsid w:val="009D5307"/>
    <w:rsid w:val="009D5CC9"/>
    <w:rsid w:val="009D62B7"/>
    <w:rsid w:val="009D71AD"/>
    <w:rsid w:val="009D78FE"/>
    <w:rsid w:val="009D7BC1"/>
    <w:rsid w:val="009E0149"/>
    <w:rsid w:val="009E027C"/>
    <w:rsid w:val="009E2ACA"/>
    <w:rsid w:val="009E354C"/>
    <w:rsid w:val="009E3C24"/>
    <w:rsid w:val="009E6DB4"/>
    <w:rsid w:val="009E7FFB"/>
    <w:rsid w:val="009F0AF8"/>
    <w:rsid w:val="009F3633"/>
    <w:rsid w:val="009F368E"/>
    <w:rsid w:val="009F7C2A"/>
    <w:rsid w:val="009F7EFC"/>
    <w:rsid w:val="00A00D4F"/>
    <w:rsid w:val="00A00F7D"/>
    <w:rsid w:val="00A01264"/>
    <w:rsid w:val="00A0185D"/>
    <w:rsid w:val="00A03B26"/>
    <w:rsid w:val="00A04DFF"/>
    <w:rsid w:val="00A05D29"/>
    <w:rsid w:val="00A07584"/>
    <w:rsid w:val="00A10F77"/>
    <w:rsid w:val="00A1229D"/>
    <w:rsid w:val="00A13127"/>
    <w:rsid w:val="00A133B3"/>
    <w:rsid w:val="00A138C0"/>
    <w:rsid w:val="00A14D20"/>
    <w:rsid w:val="00A15480"/>
    <w:rsid w:val="00A168E5"/>
    <w:rsid w:val="00A23B21"/>
    <w:rsid w:val="00A23D16"/>
    <w:rsid w:val="00A26BC5"/>
    <w:rsid w:val="00A317B0"/>
    <w:rsid w:val="00A359AD"/>
    <w:rsid w:val="00A3638F"/>
    <w:rsid w:val="00A36432"/>
    <w:rsid w:val="00A378F3"/>
    <w:rsid w:val="00A40C06"/>
    <w:rsid w:val="00A43073"/>
    <w:rsid w:val="00A43344"/>
    <w:rsid w:val="00A4368E"/>
    <w:rsid w:val="00A44040"/>
    <w:rsid w:val="00A44E19"/>
    <w:rsid w:val="00A45F09"/>
    <w:rsid w:val="00A46B09"/>
    <w:rsid w:val="00A46FEF"/>
    <w:rsid w:val="00A55206"/>
    <w:rsid w:val="00A55F7F"/>
    <w:rsid w:val="00A56B27"/>
    <w:rsid w:val="00A57BE6"/>
    <w:rsid w:val="00A57EFB"/>
    <w:rsid w:val="00A6035A"/>
    <w:rsid w:val="00A60B43"/>
    <w:rsid w:val="00A60EF3"/>
    <w:rsid w:val="00A61172"/>
    <w:rsid w:val="00A63F3A"/>
    <w:rsid w:val="00A64155"/>
    <w:rsid w:val="00A64526"/>
    <w:rsid w:val="00A6674C"/>
    <w:rsid w:val="00A70607"/>
    <w:rsid w:val="00A70C98"/>
    <w:rsid w:val="00A714A8"/>
    <w:rsid w:val="00A71C99"/>
    <w:rsid w:val="00A71D4B"/>
    <w:rsid w:val="00A73EE0"/>
    <w:rsid w:val="00A7543E"/>
    <w:rsid w:val="00A8042F"/>
    <w:rsid w:val="00A82424"/>
    <w:rsid w:val="00A846F0"/>
    <w:rsid w:val="00A87486"/>
    <w:rsid w:val="00A90165"/>
    <w:rsid w:val="00A90FBC"/>
    <w:rsid w:val="00A9161B"/>
    <w:rsid w:val="00A92999"/>
    <w:rsid w:val="00A9392F"/>
    <w:rsid w:val="00A96B39"/>
    <w:rsid w:val="00AA066F"/>
    <w:rsid w:val="00AA207C"/>
    <w:rsid w:val="00AA2159"/>
    <w:rsid w:val="00AA2740"/>
    <w:rsid w:val="00AA2DC6"/>
    <w:rsid w:val="00AA4518"/>
    <w:rsid w:val="00AA54F5"/>
    <w:rsid w:val="00AA6684"/>
    <w:rsid w:val="00AA78D7"/>
    <w:rsid w:val="00AA7AF6"/>
    <w:rsid w:val="00AA7E2E"/>
    <w:rsid w:val="00AB0FBA"/>
    <w:rsid w:val="00AB1AC5"/>
    <w:rsid w:val="00AB1B7A"/>
    <w:rsid w:val="00AB2E10"/>
    <w:rsid w:val="00AB3104"/>
    <w:rsid w:val="00AB38BF"/>
    <w:rsid w:val="00AB5F01"/>
    <w:rsid w:val="00AB63F0"/>
    <w:rsid w:val="00AB6ACC"/>
    <w:rsid w:val="00AB75F7"/>
    <w:rsid w:val="00AB7DD0"/>
    <w:rsid w:val="00AC0E1F"/>
    <w:rsid w:val="00AC1998"/>
    <w:rsid w:val="00AC278D"/>
    <w:rsid w:val="00AC29DB"/>
    <w:rsid w:val="00AC47DE"/>
    <w:rsid w:val="00AC53B5"/>
    <w:rsid w:val="00AC5B6D"/>
    <w:rsid w:val="00AC6567"/>
    <w:rsid w:val="00AC67ED"/>
    <w:rsid w:val="00AC71F0"/>
    <w:rsid w:val="00AC737D"/>
    <w:rsid w:val="00AC7C18"/>
    <w:rsid w:val="00AD2A02"/>
    <w:rsid w:val="00AD3179"/>
    <w:rsid w:val="00AD338E"/>
    <w:rsid w:val="00AD49C3"/>
    <w:rsid w:val="00AD5A4A"/>
    <w:rsid w:val="00AD72F1"/>
    <w:rsid w:val="00AE014B"/>
    <w:rsid w:val="00AE0D98"/>
    <w:rsid w:val="00AE2732"/>
    <w:rsid w:val="00AE2851"/>
    <w:rsid w:val="00AE31AD"/>
    <w:rsid w:val="00AE7B4A"/>
    <w:rsid w:val="00AE7FD2"/>
    <w:rsid w:val="00AF15CB"/>
    <w:rsid w:val="00AF2386"/>
    <w:rsid w:val="00AF29A9"/>
    <w:rsid w:val="00AF4148"/>
    <w:rsid w:val="00AF612F"/>
    <w:rsid w:val="00B00D8A"/>
    <w:rsid w:val="00B00F52"/>
    <w:rsid w:val="00B0223D"/>
    <w:rsid w:val="00B047F1"/>
    <w:rsid w:val="00B11040"/>
    <w:rsid w:val="00B11C82"/>
    <w:rsid w:val="00B12F33"/>
    <w:rsid w:val="00B13101"/>
    <w:rsid w:val="00B142EE"/>
    <w:rsid w:val="00B15ABB"/>
    <w:rsid w:val="00B16007"/>
    <w:rsid w:val="00B16352"/>
    <w:rsid w:val="00B17442"/>
    <w:rsid w:val="00B20A4B"/>
    <w:rsid w:val="00B21149"/>
    <w:rsid w:val="00B2173A"/>
    <w:rsid w:val="00B2338F"/>
    <w:rsid w:val="00B2722E"/>
    <w:rsid w:val="00B300BB"/>
    <w:rsid w:val="00B306AC"/>
    <w:rsid w:val="00B31783"/>
    <w:rsid w:val="00B34FB4"/>
    <w:rsid w:val="00B35634"/>
    <w:rsid w:val="00B36FA4"/>
    <w:rsid w:val="00B40F7A"/>
    <w:rsid w:val="00B42AEB"/>
    <w:rsid w:val="00B42C46"/>
    <w:rsid w:val="00B44CE7"/>
    <w:rsid w:val="00B460AF"/>
    <w:rsid w:val="00B46FEF"/>
    <w:rsid w:val="00B47AA7"/>
    <w:rsid w:val="00B522BF"/>
    <w:rsid w:val="00B537CB"/>
    <w:rsid w:val="00B56490"/>
    <w:rsid w:val="00B56E4D"/>
    <w:rsid w:val="00B571C2"/>
    <w:rsid w:val="00B577AB"/>
    <w:rsid w:val="00B6004D"/>
    <w:rsid w:val="00B61B61"/>
    <w:rsid w:val="00B630C4"/>
    <w:rsid w:val="00B6314E"/>
    <w:rsid w:val="00B6446C"/>
    <w:rsid w:val="00B649DA"/>
    <w:rsid w:val="00B65B46"/>
    <w:rsid w:val="00B66917"/>
    <w:rsid w:val="00B6727B"/>
    <w:rsid w:val="00B67C6F"/>
    <w:rsid w:val="00B67F6C"/>
    <w:rsid w:val="00B719AE"/>
    <w:rsid w:val="00B7245A"/>
    <w:rsid w:val="00B7249C"/>
    <w:rsid w:val="00B7276D"/>
    <w:rsid w:val="00B73297"/>
    <w:rsid w:val="00B735A2"/>
    <w:rsid w:val="00B777E7"/>
    <w:rsid w:val="00B80098"/>
    <w:rsid w:val="00B80431"/>
    <w:rsid w:val="00B80581"/>
    <w:rsid w:val="00B80681"/>
    <w:rsid w:val="00B80740"/>
    <w:rsid w:val="00B81068"/>
    <w:rsid w:val="00B818EC"/>
    <w:rsid w:val="00B83DBD"/>
    <w:rsid w:val="00B84005"/>
    <w:rsid w:val="00B84E3D"/>
    <w:rsid w:val="00B853A9"/>
    <w:rsid w:val="00B85A2A"/>
    <w:rsid w:val="00B867E0"/>
    <w:rsid w:val="00B873E4"/>
    <w:rsid w:val="00B903A3"/>
    <w:rsid w:val="00B9280F"/>
    <w:rsid w:val="00B94331"/>
    <w:rsid w:val="00B949D1"/>
    <w:rsid w:val="00B95A92"/>
    <w:rsid w:val="00BA229F"/>
    <w:rsid w:val="00BA308E"/>
    <w:rsid w:val="00BA3914"/>
    <w:rsid w:val="00BA62A9"/>
    <w:rsid w:val="00BA73F2"/>
    <w:rsid w:val="00BA7C13"/>
    <w:rsid w:val="00BA7D9D"/>
    <w:rsid w:val="00BB0063"/>
    <w:rsid w:val="00BB1B07"/>
    <w:rsid w:val="00BB4044"/>
    <w:rsid w:val="00BB67FC"/>
    <w:rsid w:val="00BC074F"/>
    <w:rsid w:val="00BC104F"/>
    <w:rsid w:val="00BC11E7"/>
    <w:rsid w:val="00BC14C8"/>
    <w:rsid w:val="00BC16AA"/>
    <w:rsid w:val="00BC1BE6"/>
    <w:rsid w:val="00BC1CF5"/>
    <w:rsid w:val="00BC1EE3"/>
    <w:rsid w:val="00BC25C1"/>
    <w:rsid w:val="00BC2B96"/>
    <w:rsid w:val="00BC3BF0"/>
    <w:rsid w:val="00BC415B"/>
    <w:rsid w:val="00BC4859"/>
    <w:rsid w:val="00BC48D5"/>
    <w:rsid w:val="00BC669A"/>
    <w:rsid w:val="00BC6FD6"/>
    <w:rsid w:val="00BC7E31"/>
    <w:rsid w:val="00BD0458"/>
    <w:rsid w:val="00BD0EC7"/>
    <w:rsid w:val="00BD0ED8"/>
    <w:rsid w:val="00BD12F5"/>
    <w:rsid w:val="00BD20D2"/>
    <w:rsid w:val="00BD21AB"/>
    <w:rsid w:val="00BD2A5B"/>
    <w:rsid w:val="00BD336A"/>
    <w:rsid w:val="00BD3832"/>
    <w:rsid w:val="00BD4EAA"/>
    <w:rsid w:val="00BD5811"/>
    <w:rsid w:val="00BD7044"/>
    <w:rsid w:val="00BE00E1"/>
    <w:rsid w:val="00BE246A"/>
    <w:rsid w:val="00BE26D8"/>
    <w:rsid w:val="00BE290F"/>
    <w:rsid w:val="00BF1004"/>
    <w:rsid w:val="00BF11C6"/>
    <w:rsid w:val="00BF4FE6"/>
    <w:rsid w:val="00BF5994"/>
    <w:rsid w:val="00BF7431"/>
    <w:rsid w:val="00C01002"/>
    <w:rsid w:val="00C0317E"/>
    <w:rsid w:val="00C038B9"/>
    <w:rsid w:val="00C0404F"/>
    <w:rsid w:val="00C046E1"/>
    <w:rsid w:val="00C04AE1"/>
    <w:rsid w:val="00C0549E"/>
    <w:rsid w:val="00C05576"/>
    <w:rsid w:val="00C05A0E"/>
    <w:rsid w:val="00C05BED"/>
    <w:rsid w:val="00C069CF"/>
    <w:rsid w:val="00C06C54"/>
    <w:rsid w:val="00C10C7A"/>
    <w:rsid w:val="00C111CC"/>
    <w:rsid w:val="00C121B0"/>
    <w:rsid w:val="00C151D1"/>
    <w:rsid w:val="00C15A0F"/>
    <w:rsid w:val="00C17383"/>
    <w:rsid w:val="00C17B1A"/>
    <w:rsid w:val="00C205F3"/>
    <w:rsid w:val="00C21AB6"/>
    <w:rsid w:val="00C25017"/>
    <w:rsid w:val="00C25B04"/>
    <w:rsid w:val="00C25B0D"/>
    <w:rsid w:val="00C26592"/>
    <w:rsid w:val="00C30632"/>
    <w:rsid w:val="00C3165A"/>
    <w:rsid w:val="00C3450B"/>
    <w:rsid w:val="00C35046"/>
    <w:rsid w:val="00C354EE"/>
    <w:rsid w:val="00C361BE"/>
    <w:rsid w:val="00C36747"/>
    <w:rsid w:val="00C37E6C"/>
    <w:rsid w:val="00C402C3"/>
    <w:rsid w:val="00C41577"/>
    <w:rsid w:val="00C41EE3"/>
    <w:rsid w:val="00C4287D"/>
    <w:rsid w:val="00C43E93"/>
    <w:rsid w:val="00C44225"/>
    <w:rsid w:val="00C4443C"/>
    <w:rsid w:val="00C45103"/>
    <w:rsid w:val="00C45B8A"/>
    <w:rsid w:val="00C475E2"/>
    <w:rsid w:val="00C50B01"/>
    <w:rsid w:val="00C50C42"/>
    <w:rsid w:val="00C51833"/>
    <w:rsid w:val="00C52219"/>
    <w:rsid w:val="00C5258A"/>
    <w:rsid w:val="00C53CAA"/>
    <w:rsid w:val="00C5640D"/>
    <w:rsid w:val="00C56757"/>
    <w:rsid w:val="00C575AD"/>
    <w:rsid w:val="00C57AEC"/>
    <w:rsid w:val="00C57E5C"/>
    <w:rsid w:val="00C60716"/>
    <w:rsid w:val="00C60F46"/>
    <w:rsid w:val="00C617AE"/>
    <w:rsid w:val="00C660A4"/>
    <w:rsid w:val="00C66477"/>
    <w:rsid w:val="00C6773F"/>
    <w:rsid w:val="00C67CB9"/>
    <w:rsid w:val="00C70061"/>
    <w:rsid w:val="00C7076F"/>
    <w:rsid w:val="00C7177F"/>
    <w:rsid w:val="00C7238B"/>
    <w:rsid w:val="00C75012"/>
    <w:rsid w:val="00C775FB"/>
    <w:rsid w:val="00C77D4C"/>
    <w:rsid w:val="00C804D6"/>
    <w:rsid w:val="00C80AEA"/>
    <w:rsid w:val="00C8216C"/>
    <w:rsid w:val="00C8296C"/>
    <w:rsid w:val="00C82BEA"/>
    <w:rsid w:val="00C85164"/>
    <w:rsid w:val="00C85A55"/>
    <w:rsid w:val="00C85F14"/>
    <w:rsid w:val="00C86702"/>
    <w:rsid w:val="00C91F33"/>
    <w:rsid w:val="00C9426E"/>
    <w:rsid w:val="00C94661"/>
    <w:rsid w:val="00C948E4"/>
    <w:rsid w:val="00C9698F"/>
    <w:rsid w:val="00C97856"/>
    <w:rsid w:val="00CA19C0"/>
    <w:rsid w:val="00CA2CA3"/>
    <w:rsid w:val="00CA3F53"/>
    <w:rsid w:val="00CA4C4C"/>
    <w:rsid w:val="00CA5A34"/>
    <w:rsid w:val="00CA5DA1"/>
    <w:rsid w:val="00CA6189"/>
    <w:rsid w:val="00CA65AD"/>
    <w:rsid w:val="00CA6CB1"/>
    <w:rsid w:val="00CA7257"/>
    <w:rsid w:val="00CA7417"/>
    <w:rsid w:val="00CA7509"/>
    <w:rsid w:val="00CB001F"/>
    <w:rsid w:val="00CB139F"/>
    <w:rsid w:val="00CB1F7C"/>
    <w:rsid w:val="00CB20B2"/>
    <w:rsid w:val="00CC0FD8"/>
    <w:rsid w:val="00CC18B0"/>
    <w:rsid w:val="00CC3147"/>
    <w:rsid w:val="00CC610B"/>
    <w:rsid w:val="00CC7F04"/>
    <w:rsid w:val="00CC7F54"/>
    <w:rsid w:val="00CD156A"/>
    <w:rsid w:val="00CD1E96"/>
    <w:rsid w:val="00CD234D"/>
    <w:rsid w:val="00CD537B"/>
    <w:rsid w:val="00CD5D8C"/>
    <w:rsid w:val="00CD6646"/>
    <w:rsid w:val="00CD6A61"/>
    <w:rsid w:val="00CD7ECE"/>
    <w:rsid w:val="00CE0F04"/>
    <w:rsid w:val="00CE0F9F"/>
    <w:rsid w:val="00CE2696"/>
    <w:rsid w:val="00CE4215"/>
    <w:rsid w:val="00CE6BDC"/>
    <w:rsid w:val="00CE6F75"/>
    <w:rsid w:val="00CE7A28"/>
    <w:rsid w:val="00CF02E8"/>
    <w:rsid w:val="00CF1662"/>
    <w:rsid w:val="00CF20C0"/>
    <w:rsid w:val="00CF3180"/>
    <w:rsid w:val="00CF53EF"/>
    <w:rsid w:val="00D0021C"/>
    <w:rsid w:val="00D01026"/>
    <w:rsid w:val="00D07623"/>
    <w:rsid w:val="00D11892"/>
    <w:rsid w:val="00D138BF"/>
    <w:rsid w:val="00D141A1"/>
    <w:rsid w:val="00D14B8D"/>
    <w:rsid w:val="00D14D2A"/>
    <w:rsid w:val="00D15C9E"/>
    <w:rsid w:val="00D16F64"/>
    <w:rsid w:val="00D170D6"/>
    <w:rsid w:val="00D17B0A"/>
    <w:rsid w:val="00D22C0F"/>
    <w:rsid w:val="00D22F53"/>
    <w:rsid w:val="00D234BC"/>
    <w:rsid w:val="00D235A8"/>
    <w:rsid w:val="00D302D4"/>
    <w:rsid w:val="00D307D5"/>
    <w:rsid w:val="00D3087D"/>
    <w:rsid w:val="00D313B1"/>
    <w:rsid w:val="00D3230A"/>
    <w:rsid w:val="00D3282B"/>
    <w:rsid w:val="00D32D3F"/>
    <w:rsid w:val="00D343DC"/>
    <w:rsid w:val="00D34EDB"/>
    <w:rsid w:val="00D3630E"/>
    <w:rsid w:val="00D3674F"/>
    <w:rsid w:val="00D40B10"/>
    <w:rsid w:val="00D421AF"/>
    <w:rsid w:val="00D42C12"/>
    <w:rsid w:val="00D45FFE"/>
    <w:rsid w:val="00D501A5"/>
    <w:rsid w:val="00D5071A"/>
    <w:rsid w:val="00D50891"/>
    <w:rsid w:val="00D51B11"/>
    <w:rsid w:val="00D529B4"/>
    <w:rsid w:val="00D53105"/>
    <w:rsid w:val="00D54073"/>
    <w:rsid w:val="00D55655"/>
    <w:rsid w:val="00D60497"/>
    <w:rsid w:val="00D61AE9"/>
    <w:rsid w:val="00D61F5F"/>
    <w:rsid w:val="00D6444A"/>
    <w:rsid w:val="00D65698"/>
    <w:rsid w:val="00D65AA5"/>
    <w:rsid w:val="00D669B9"/>
    <w:rsid w:val="00D66E52"/>
    <w:rsid w:val="00D67558"/>
    <w:rsid w:val="00D6795D"/>
    <w:rsid w:val="00D700BE"/>
    <w:rsid w:val="00D70311"/>
    <w:rsid w:val="00D70ECA"/>
    <w:rsid w:val="00D712F7"/>
    <w:rsid w:val="00D73933"/>
    <w:rsid w:val="00D73D18"/>
    <w:rsid w:val="00D748E9"/>
    <w:rsid w:val="00D75386"/>
    <w:rsid w:val="00D75607"/>
    <w:rsid w:val="00D76BA8"/>
    <w:rsid w:val="00D76D12"/>
    <w:rsid w:val="00D76F71"/>
    <w:rsid w:val="00D81A58"/>
    <w:rsid w:val="00D824AA"/>
    <w:rsid w:val="00D84A75"/>
    <w:rsid w:val="00D863F4"/>
    <w:rsid w:val="00D87D17"/>
    <w:rsid w:val="00D9031F"/>
    <w:rsid w:val="00D907FB"/>
    <w:rsid w:val="00D90956"/>
    <w:rsid w:val="00D91183"/>
    <w:rsid w:val="00D9442C"/>
    <w:rsid w:val="00D94A53"/>
    <w:rsid w:val="00D94DC1"/>
    <w:rsid w:val="00D955B5"/>
    <w:rsid w:val="00D9632B"/>
    <w:rsid w:val="00D97299"/>
    <w:rsid w:val="00D97365"/>
    <w:rsid w:val="00DA1706"/>
    <w:rsid w:val="00DA2DDC"/>
    <w:rsid w:val="00DA5543"/>
    <w:rsid w:val="00DB0D59"/>
    <w:rsid w:val="00DB145C"/>
    <w:rsid w:val="00DB45EC"/>
    <w:rsid w:val="00DB47B4"/>
    <w:rsid w:val="00DB47EE"/>
    <w:rsid w:val="00DB5611"/>
    <w:rsid w:val="00DB762B"/>
    <w:rsid w:val="00DC0D83"/>
    <w:rsid w:val="00DC3292"/>
    <w:rsid w:val="00DC444F"/>
    <w:rsid w:val="00DC56AE"/>
    <w:rsid w:val="00DC57DA"/>
    <w:rsid w:val="00DC5CE0"/>
    <w:rsid w:val="00DC5EED"/>
    <w:rsid w:val="00DC6410"/>
    <w:rsid w:val="00DD14C3"/>
    <w:rsid w:val="00DD20FD"/>
    <w:rsid w:val="00DD50D5"/>
    <w:rsid w:val="00DE0D2A"/>
    <w:rsid w:val="00DE2F4B"/>
    <w:rsid w:val="00DE3678"/>
    <w:rsid w:val="00DE38AB"/>
    <w:rsid w:val="00DE6155"/>
    <w:rsid w:val="00DE6E7A"/>
    <w:rsid w:val="00DE7103"/>
    <w:rsid w:val="00DE7783"/>
    <w:rsid w:val="00DF02B4"/>
    <w:rsid w:val="00DF080C"/>
    <w:rsid w:val="00DF232A"/>
    <w:rsid w:val="00DF2A7B"/>
    <w:rsid w:val="00DF59D9"/>
    <w:rsid w:val="00DF6CB0"/>
    <w:rsid w:val="00DF7508"/>
    <w:rsid w:val="00E045B0"/>
    <w:rsid w:val="00E04C6F"/>
    <w:rsid w:val="00E06AF2"/>
    <w:rsid w:val="00E0766E"/>
    <w:rsid w:val="00E07FFB"/>
    <w:rsid w:val="00E102D0"/>
    <w:rsid w:val="00E106B4"/>
    <w:rsid w:val="00E1158C"/>
    <w:rsid w:val="00E11668"/>
    <w:rsid w:val="00E11765"/>
    <w:rsid w:val="00E12426"/>
    <w:rsid w:val="00E13201"/>
    <w:rsid w:val="00E13212"/>
    <w:rsid w:val="00E14700"/>
    <w:rsid w:val="00E14D0C"/>
    <w:rsid w:val="00E1792C"/>
    <w:rsid w:val="00E209DB"/>
    <w:rsid w:val="00E20B38"/>
    <w:rsid w:val="00E21BC4"/>
    <w:rsid w:val="00E23D1B"/>
    <w:rsid w:val="00E251CA"/>
    <w:rsid w:val="00E26940"/>
    <w:rsid w:val="00E27C39"/>
    <w:rsid w:val="00E27FBE"/>
    <w:rsid w:val="00E31E91"/>
    <w:rsid w:val="00E348D4"/>
    <w:rsid w:val="00E36258"/>
    <w:rsid w:val="00E36929"/>
    <w:rsid w:val="00E369EA"/>
    <w:rsid w:val="00E369EB"/>
    <w:rsid w:val="00E407A3"/>
    <w:rsid w:val="00E426B2"/>
    <w:rsid w:val="00E43550"/>
    <w:rsid w:val="00E442A9"/>
    <w:rsid w:val="00E44F91"/>
    <w:rsid w:val="00E4560B"/>
    <w:rsid w:val="00E45832"/>
    <w:rsid w:val="00E50A38"/>
    <w:rsid w:val="00E531C9"/>
    <w:rsid w:val="00E533CC"/>
    <w:rsid w:val="00E56721"/>
    <w:rsid w:val="00E614A7"/>
    <w:rsid w:val="00E61E7D"/>
    <w:rsid w:val="00E6251F"/>
    <w:rsid w:val="00E62686"/>
    <w:rsid w:val="00E62A03"/>
    <w:rsid w:val="00E62CD1"/>
    <w:rsid w:val="00E639B8"/>
    <w:rsid w:val="00E65D42"/>
    <w:rsid w:val="00E666E4"/>
    <w:rsid w:val="00E718C0"/>
    <w:rsid w:val="00E732C1"/>
    <w:rsid w:val="00E73B2E"/>
    <w:rsid w:val="00E747A5"/>
    <w:rsid w:val="00E76278"/>
    <w:rsid w:val="00E764E1"/>
    <w:rsid w:val="00E81DB9"/>
    <w:rsid w:val="00E82E3C"/>
    <w:rsid w:val="00E83949"/>
    <w:rsid w:val="00E85A12"/>
    <w:rsid w:val="00E85D75"/>
    <w:rsid w:val="00E87874"/>
    <w:rsid w:val="00E95641"/>
    <w:rsid w:val="00E95C6C"/>
    <w:rsid w:val="00E96692"/>
    <w:rsid w:val="00E96F59"/>
    <w:rsid w:val="00E972CD"/>
    <w:rsid w:val="00EA15C2"/>
    <w:rsid w:val="00EA1B2F"/>
    <w:rsid w:val="00EA2DEA"/>
    <w:rsid w:val="00EA4058"/>
    <w:rsid w:val="00EA4850"/>
    <w:rsid w:val="00EA4D54"/>
    <w:rsid w:val="00EA5C9A"/>
    <w:rsid w:val="00EB0127"/>
    <w:rsid w:val="00EB0BFB"/>
    <w:rsid w:val="00EB7BEB"/>
    <w:rsid w:val="00EC1410"/>
    <w:rsid w:val="00EC1A3B"/>
    <w:rsid w:val="00EC25CA"/>
    <w:rsid w:val="00EC420D"/>
    <w:rsid w:val="00EC4837"/>
    <w:rsid w:val="00EC605C"/>
    <w:rsid w:val="00ED226D"/>
    <w:rsid w:val="00ED2A75"/>
    <w:rsid w:val="00ED4B91"/>
    <w:rsid w:val="00ED4E3A"/>
    <w:rsid w:val="00ED6480"/>
    <w:rsid w:val="00EE1218"/>
    <w:rsid w:val="00EE15B8"/>
    <w:rsid w:val="00EE1698"/>
    <w:rsid w:val="00EE33CC"/>
    <w:rsid w:val="00EE3506"/>
    <w:rsid w:val="00EE3DD7"/>
    <w:rsid w:val="00EE4EFA"/>
    <w:rsid w:val="00EE5402"/>
    <w:rsid w:val="00EE605B"/>
    <w:rsid w:val="00EE7050"/>
    <w:rsid w:val="00EF134B"/>
    <w:rsid w:val="00EF157A"/>
    <w:rsid w:val="00EF2075"/>
    <w:rsid w:val="00EF263F"/>
    <w:rsid w:val="00EF352C"/>
    <w:rsid w:val="00EF3A92"/>
    <w:rsid w:val="00EF3C32"/>
    <w:rsid w:val="00EF44DD"/>
    <w:rsid w:val="00EF60BC"/>
    <w:rsid w:val="00EF7628"/>
    <w:rsid w:val="00EF791C"/>
    <w:rsid w:val="00EF7971"/>
    <w:rsid w:val="00EF7B66"/>
    <w:rsid w:val="00F00209"/>
    <w:rsid w:val="00F0124C"/>
    <w:rsid w:val="00F013C8"/>
    <w:rsid w:val="00F02328"/>
    <w:rsid w:val="00F033DE"/>
    <w:rsid w:val="00F038F1"/>
    <w:rsid w:val="00F03DEF"/>
    <w:rsid w:val="00F03E1F"/>
    <w:rsid w:val="00F04BF5"/>
    <w:rsid w:val="00F04ED2"/>
    <w:rsid w:val="00F053EB"/>
    <w:rsid w:val="00F066E2"/>
    <w:rsid w:val="00F10C61"/>
    <w:rsid w:val="00F14661"/>
    <w:rsid w:val="00F1507C"/>
    <w:rsid w:val="00F16058"/>
    <w:rsid w:val="00F16953"/>
    <w:rsid w:val="00F2070A"/>
    <w:rsid w:val="00F20D7F"/>
    <w:rsid w:val="00F23945"/>
    <w:rsid w:val="00F23DE6"/>
    <w:rsid w:val="00F252FD"/>
    <w:rsid w:val="00F25C84"/>
    <w:rsid w:val="00F261E8"/>
    <w:rsid w:val="00F268C8"/>
    <w:rsid w:val="00F27954"/>
    <w:rsid w:val="00F27D73"/>
    <w:rsid w:val="00F32B8C"/>
    <w:rsid w:val="00F330C7"/>
    <w:rsid w:val="00F35CC6"/>
    <w:rsid w:val="00F422E5"/>
    <w:rsid w:val="00F42D6D"/>
    <w:rsid w:val="00F44813"/>
    <w:rsid w:val="00F45DD1"/>
    <w:rsid w:val="00F460AC"/>
    <w:rsid w:val="00F4629C"/>
    <w:rsid w:val="00F47617"/>
    <w:rsid w:val="00F47B9C"/>
    <w:rsid w:val="00F508B2"/>
    <w:rsid w:val="00F51014"/>
    <w:rsid w:val="00F51424"/>
    <w:rsid w:val="00F5183D"/>
    <w:rsid w:val="00F52061"/>
    <w:rsid w:val="00F525DF"/>
    <w:rsid w:val="00F53E93"/>
    <w:rsid w:val="00F542E8"/>
    <w:rsid w:val="00F54A30"/>
    <w:rsid w:val="00F5552B"/>
    <w:rsid w:val="00F5558D"/>
    <w:rsid w:val="00F55FAD"/>
    <w:rsid w:val="00F560D4"/>
    <w:rsid w:val="00F604E9"/>
    <w:rsid w:val="00F60A80"/>
    <w:rsid w:val="00F6117D"/>
    <w:rsid w:val="00F615E5"/>
    <w:rsid w:val="00F6313D"/>
    <w:rsid w:val="00F6391D"/>
    <w:rsid w:val="00F6426B"/>
    <w:rsid w:val="00F64710"/>
    <w:rsid w:val="00F66316"/>
    <w:rsid w:val="00F664CB"/>
    <w:rsid w:val="00F66F3A"/>
    <w:rsid w:val="00F676A4"/>
    <w:rsid w:val="00F76682"/>
    <w:rsid w:val="00F76CC7"/>
    <w:rsid w:val="00F7722C"/>
    <w:rsid w:val="00F83A10"/>
    <w:rsid w:val="00F85ECC"/>
    <w:rsid w:val="00F86D1B"/>
    <w:rsid w:val="00F875C4"/>
    <w:rsid w:val="00F87635"/>
    <w:rsid w:val="00F87CB4"/>
    <w:rsid w:val="00F936E8"/>
    <w:rsid w:val="00F95861"/>
    <w:rsid w:val="00F96687"/>
    <w:rsid w:val="00F96BA5"/>
    <w:rsid w:val="00F97C0B"/>
    <w:rsid w:val="00FA1709"/>
    <w:rsid w:val="00FA2B96"/>
    <w:rsid w:val="00FA4CB0"/>
    <w:rsid w:val="00FA71EB"/>
    <w:rsid w:val="00FA7C0E"/>
    <w:rsid w:val="00FB07FF"/>
    <w:rsid w:val="00FB0882"/>
    <w:rsid w:val="00FB1B6F"/>
    <w:rsid w:val="00FB2FE6"/>
    <w:rsid w:val="00FB410D"/>
    <w:rsid w:val="00FB4135"/>
    <w:rsid w:val="00FB4E1D"/>
    <w:rsid w:val="00FB630E"/>
    <w:rsid w:val="00FB67F3"/>
    <w:rsid w:val="00FB7509"/>
    <w:rsid w:val="00FC1ECD"/>
    <w:rsid w:val="00FC3500"/>
    <w:rsid w:val="00FC4197"/>
    <w:rsid w:val="00FC4B71"/>
    <w:rsid w:val="00FC4BCA"/>
    <w:rsid w:val="00FC5229"/>
    <w:rsid w:val="00FC5A2D"/>
    <w:rsid w:val="00FC6648"/>
    <w:rsid w:val="00FC6B52"/>
    <w:rsid w:val="00FC7B13"/>
    <w:rsid w:val="00FC7CF8"/>
    <w:rsid w:val="00FC7EC5"/>
    <w:rsid w:val="00FD4F44"/>
    <w:rsid w:val="00FD6004"/>
    <w:rsid w:val="00FD6722"/>
    <w:rsid w:val="00FD77F3"/>
    <w:rsid w:val="00FD7DE6"/>
    <w:rsid w:val="00FE0753"/>
    <w:rsid w:val="00FE1233"/>
    <w:rsid w:val="00FE24D7"/>
    <w:rsid w:val="00FE2F5A"/>
    <w:rsid w:val="00FE36B4"/>
    <w:rsid w:val="00FE619D"/>
    <w:rsid w:val="00FE7937"/>
    <w:rsid w:val="00FF00B7"/>
    <w:rsid w:val="00FF0DE1"/>
    <w:rsid w:val="00FF12D0"/>
    <w:rsid w:val="00FF22B7"/>
    <w:rsid w:val="00FF2922"/>
    <w:rsid w:val="00FF2B90"/>
    <w:rsid w:val="00FF4F40"/>
    <w:rsid w:val="00FF51FE"/>
    <w:rsid w:val="00FF6159"/>
    <w:rsid w:val="00FF676A"/>
    <w:rsid w:val="00FF67D1"/>
    <w:rsid w:val="00FF7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414F082"/>
  <w15:docId w15:val="{45A443EC-315B-4243-B183-5842B152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BEB"/>
    <w:pPr>
      <w:bidi/>
      <w:spacing w:after="160" w:line="259" w:lineRule="auto"/>
    </w:pPr>
    <w:rPr>
      <w:rFonts w:asciiTheme="minorHAnsi" w:eastAsiaTheme="minorHAnsi" w:hAnsiTheme="minorHAnsi" w:cstheme="minorBidi"/>
      <w:sz w:val="22"/>
      <w:szCs w:val="22"/>
    </w:rPr>
  </w:style>
  <w:style w:type="paragraph" w:styleId="1">
    <w:name w:val="heading 1"/>
    <w:basedOn w:val="a"/>
    <w:next w:val="a"/>
    <w:link w:val="10"/>
    <w:qFormat/>
    <w:rsid w:val="00D313B1"/>
    <w:pPr>
      <w:jc w:val="center"/>
      <w:outlineLvl w:val="0"/>
    </w:pPr>
    <w:rPr>
      <w:b/>
      <w:bCs/>
      <w:sz w:val="48"/>
      <w:szCs w:val="48"/>
      <w:u w:val="single"/>
    </w:rPr>
  </w:style>
  <w:style w:type="paragraph" w:styleId="2">
    <w:name w:val="heading 2"/>
    <w:basedOn w:val="a"/>
    <w:next w:val="a"/>
    <w:link w:val="20"/>
    <w:qFormat/>
    <w:rsid w:val="00D313B1"/>
    <w:pPr>
      <w:outlineLvl w:val="1"/>
    </w:pPr>
    <w:rPr>
      <w:b/>
      <w:bCs/>
      <w:sz w:val="32"/>
      <w:szCs w:val="32"/>
    </w:rPr>
  </w:style>
  <w:style w:type="paragraph" w:styleId="3">
    <w:name w:val="heading 3"/>
    <w:basedOn w:val="a"/>
    <w:next w:val="a"/>
    <w:link w:val="30"/>
    <w:qFormat/>
    <w:rsid w:val="00D313B1"/>
    <w:pPr>
      <w:autoSpaceDE w:val="0"/>
      <w:autoSpaceDN w:val="0"/>
      <w:adjustRightInd w:val="0"/>
      <w:spacing w:before="240" w:line="360" w:lineRule="auto"/>
      <w:outlineLvl w:val="2"/>
    </w:pPr>
    <w:rPr>
      <w:rFonts w:eastAsia="Times New Roman" w:cs="Arial"/>
      <w:bCs/>
      <w:color w:val="3F1363"/>
      <w:sz w:val="28"/>
      <w:szCs w:val="28"/>
      <w:lang w:eastAsia="he-IL"/>
    </w:rPr>
  </w:style>
  <w:style w:type="paragraph" w:styleId="4">
    <w:name w:val="heading 4"/>
    <w:basedOn w:val="a"/>
    <w:next w:val="a"/>
    <w:link w:val="40"/>
    <w:qFormat/>
    <w:rsid w:val="00D313B1"/>
    <w:pPr>
      <w:spacing w:before="360"/>
      <w:outlineLvl w:val="3"/>
    </w:pPr>
    <w:rPr>
      <w:b/>
      <w:bCs/>
      <w:color w:val="000000"/>
      <w:szCs w:val="28"/>
      <w:u w:val="single"/>
    </w:rPr>
  </w:style>
  <w:style w:type="paragraph" w:styleId="5">
    <w:name w:val="heading 5"/>
    <w:basedOn w:val="a"/>
    <w:next w:val="50"/>
    <w:qFormat/>
    <w:rsid w:val="00400546"/>
    <w:pPr>
      <w:numPr>
        <w:ilvl w:val="4"/>
        <w:numId w:val="1"/>
      </w:numPr>
      <w:spacing w:line="360" w:lineRule="auto"/>
      <w:ind w:right="340"/>
      <w:outlineLvl w:val="4"/>
    </w:pPr>
  </w:style>
  <w:style w:type="paragraph" w:styleId="6">
    <w:name w:val="heading 6"/>
    <w:basedOn w:val="a"/>
    <w:qFormat/>
    <w:rsid w:val="00400546"/>
    <w:pPr>
      <w:numPr>
        <w:ilvl w:val="5"/>
        <w:numId w:val="1"/>
      </w:numPr>
      <w:ind w:right="340"/>
      <w:outlineLvl w:val="5"/>
    </w:pPr>
  </w:style>
  <w:style w:type="paragraph" w:styleId="7">
    <w:name w:val="heading 7"/>
    <w:basedOn w:val="a"/>
    <w:qFormat/>
    <w:rsid w:val="00400546"/>
    <w:pPr>
      <w:numPr>
        <w:ilvl w:val="6"/>
        <w:numId w:val="1"/>
      </w:numPr>
      <w:spacing w:before="240" w:after="60"/>
      <w:ind w:right="340"/>
      <w:outlineLvl w:val="6"/>
    </w:pPr>
  </w:style>
  <w:style w:type="paragraph" w:styleId="8">
    <w:name w:val="heading 8"/>
    <w:basedOn w:val="a"/>
    <w:next w:val="a"/>
    <w:qFormat/>
    <w:rsid w:val="00400546"/>
    <w:pPr>
      <w:numPr>
        <w:ilvl w:val="7"/>
        <w:numId w:val="1"/>
      </w:numPr>
      <w:spacing w:before="240" w:after="60"/>
      <w:ind w:right="340"/>
      <w:outlineLvl w:val="7"/>
    </w:pPr>
    <w:rPr>
      <w:rFonts w:cs="Miriam"/>
      <w:i/>
      <w:iCs/>
      <w:szCs w:val="20"/>
    </w:rPr>
  </w:style>
  <w:style w:type="paragraph" w:styleId="9">
    <w:name w:val="heading 9"/>
    <w:basedOn w:val="a"/>
    <w:next w:val="a"/>
    <w:qFormat/>
    <w:rsid w:val="0040054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603BE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03BEB"/>
  </w:style>
  <w:style w:type="paragraph" w:styleId="a3">
    <w:name w:val="List"/>
    <w:basedOn w:val="a"/>
    <w:rsid w:val="00400546"/>
    <w:pPr>
      <w:spacing w:line="360" w:lineRule="auto"/>
      <w:ind w:left="340"/>
    </w:pPr>
  </w:style>
  <w:style w:type="paragraph" w:styleId="21">
    <w:name w:val="List 2"/>
    <w:basedOn w:val="a"/>
    <w:rsid w:val="00400546"/>
    <w:pPr>
      <w:spacing w:line="360" w:lineRule="auto"/>
      <w:ind w:left="680"/>
    </w:pPr>
  </w:style>
  <w:style w:type="paragraph" w:styleId="31">
    <w:name w:val="List 3"/>
    <w:basedOn w:val="a"/>
    <w:rsid w:val="00400546"/>
    <w:pPr>
      <w:spacing w:line="360" w:lineRule="auto"/>
      <w:ind w:left="851"/>
    </w:pPr>
  </w:style>
  <w:style w:type="paragraph" w:styleId="41">
    <w:name w:val="List 4"/>
    <w:basedOn w:val="a"/>
    <w:rsid w:val="00400546"/>
    <w:pPr>
      <w:spacing w:line="360" w:lineRule="auto"/>
      <w:ind w:left="1021"/>
    </w:pPr>
  </w:style>
  <w:style w:type="paragraph" w:styleId="50">
    <w:name w:val="List 5"/>
    <w:basedOn w:val="a"/>
    <w:rsid w:val="00400546"/>
    <w:pPr>
      <w:spacing w:line="360" w:lineRule="auto"/>
      <w:ind w:left="3969"/>
    </w:p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6"/>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6">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7">
    <w:name w:val="Body Text"/>
    <w:basedOn w:val="a"/>
    <w:rPr>
      <w:color w:val="000000"/>
      <w:sz w:val="24"/>
    </w:rPr>
  </w:style>
  <w:style w:type="paragraph" w:styleId="a8">
    <w:name w:val="Block Text"/>
    <w:basedOn w:val="a"/>
    <w:pPr>
      <w:ind w:left="720"/>
    </w:pPr>
    <w:rPr>
      <w:color w:val="000000"/>
      <w:sz w:val="24"/>
    </w:r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rPr>
  </w:style>
  <w:style w:type="character" w:styleId="aa">
    <w:name w:val="page number"/>
    <w:basedOn w:val="a0"/>
  </w:style>
  <w:style w:type="paragraph" w:styleId="ab">
    <w:name w:val="footer"/>
    <w:basedOn w:val="a"/>
    <w:rsid w:val="00400546"/>
    <w:pPr>
      <w:tabs>
        <w:tab w:val="center" w:pos="4153"/>
        <w:tab w:val="right" w:pos="8306"/>
      </w:tabs>
    </w:pPr>
    <w:rPr>
      <w:rFonts w:ascii="Times New Roman" w:hAnsi="Times New Roman"/>
      <w:sz w:val="20"/>
    </w:rPr>
  </w:style>
  <w:style w:type="paragraph" w:styleId="ac">
    <w:name w:val="header"/>
    <w:basedOn w:val="a"/>
    <w:rsid w:val="00400546"/>
    <w:pPr>
      <w:tabs>
        <w:tab w:val="center" w:pos="4153"/>
        <w:tab w:val="right" w:pos="8306"/>
      </w:tabs>
    </w:pPr>
    <w:rPr>
      <w:szCs w:val="18"/>
    </w:rPr>
  </w:style>
  <w:style w:type="paragraph" w:styleId="22">
    <w:name w:val="Body Text 2"/>
    <w:basedOn w:val="a"/>
    <w:rPr>
      <w:color w:val="FF0000"/>
      <w:sz w:val="24"/>
    </w:rPr>
  </w:style>
  <w:style w:type="paragraph" w:styleId="32">
    <w:name w:val="Body Text 3"/>
    <w:basedOn w:val="a"/>
    <w:link w:val="33"/>
    <w:rPr>
      <w:color w:val="0000FF"/>
      <w:sz w:val="24"/>
    </w:rPr>
  </w:style>
  <w:style w:type="paragraph" w:customStyle="1" w:styleId="hed1">
    <w:name w:val="hed1"/>
    <w:basedOn w:val="a"/>
    <w:next w:val="ad"/>
    <w:rsid w:val="00400546"/>
    <w:pPr>
      <w:numPr>
        <w:numId w:val="2"/>
      </w:numPr>
    </w:pPr>
  </w:style>
  <w:style w:type="paragraph" w:styleId="ad">
    <w:name w:val="List Continue"/>
    <w:basedOn w:val="a"/>
    <w:rsid w:val="00400546"/>
  </w:style>
  <w:style w:type="paragraph" w:customStyle="1" w:styleId="hed2">
    <w:name w:val="hed2"/>
    <w:basedOn w:val="hed1"/>
    <w:next w:val="23"/>
    <w:rsid w:val="00400546"/>
    <w:pPr>
      <w:numPr>
        <w:ilvl w:val="1"/>
        <w:numId w:val="3"/>
      </w:numPr>
    </w:pPr>
  </w:style>
  <w:style w:type="paragraph" w:styleId="23">
    <w:name w:val="List Continue 2"/>
    <w:basedOn w:val="a"/>
    <w:rsid w:val="00400546"/>
  </w:style>
  <w:style w:type="paragraph" w:customStyle="1" w:styleId="hed3">
    <w:name w:val="hed3"/>
    <w:basedOn w:val="hed1"/>
    <w:next w:val="34"/>
    <w:rsid w:val="00400546"/>
    <w:pPr>
      <w:numPr>
        <w:ilvl w:val="2"/>
        <w:numId w:val="4"/>
      </w:numPr>
    </w:pPr>
  </w:style>
  <w:style w:type="paragraph" w:styleId="34">
    <w:name w:val="List Continue 3"/>
    <w:basedOn w:val="a"/>
    <w:rsid w:val="00400546"/>
  </w:style>
  <w:style w:type="paragraph" w:styleId="ae">
    <w:name w:val="Balloon Text"/>
    <w:basedOn w:val="a"/>
    <w:semiHidden/>
    <w:rsid w:val="00F02328"/>
    <w:rPr>
      <w:rFonts w:ascii="Tahoma" w:hAnsi="Tahoma" w:cs="Tahoma"/>
      <w:szCs w:val="16"/>
    </w:rPr>
  </w:style>
  <w:style w:type="character" w:styleId="FollowedHyperlink">
    <w:name w:val="FollowedHyperlink"/>
    <w:rsid w:val="00B80098"/>
    <w:rPr>
      <w:color w:val="800080"/>
      <w:u w:val="single"/>
    </w:rPr>
  </w:style>
  <w:style w:type="table" w:styleId="af">
    <w:name w:val="Table Grid"/>
    <w:basedOn w:val="a1"/>
    <w:rsid w:val="00DF6C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2960F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Index1">
    <w:name w:val="index 1"/>
    <w:basedOn w:val="a"/>
    <w:next w:val="a"/>
    <w:semiHidden/>
    <w:rsid w:val="00400546"/>
    <w:pPr>
      <w:numPr>
        <w:numId w:val="14"/>
      </w:numPr>
    </w:pPr>
  </w:style>
  <w:style w:type="paragraph" w:customStyle="1" w:styleId="a00">
    <w:name w:val="a0"/>
    <w:basedOn w:val="a"/>
    <w:rsid w:val="00E95641"/>
    <w:pPr>
      <w:spacing w:line="240" w:lineRule="atLeast"/>
    </w:pPr>
    <w:rPr>
      <w:rFonts w:cs="Arial"/>
      <w:b/>
      <w:bCs/>
      <w:color w:val="FF0000"/>
      <w:u w:val="single"/>
    </w:rPr>
  </w:style>
  <w:style w:type="paragraph" w:styleId="af0">
    <w:name w:val="macro"/>
    <w:semiHidden/>
    <w:rsid w:val="0040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42">
    <w:name w:val="List Continue 4"/>
    <w:basedOn w:val="a"/>
    <w:rsid w:val="00400546"/>
    <w:pPr>
      <w:spacing w:line="360" w:lineRule="auto"/>
      <w:ind w:left="57"/>
    </w:pPr>
  </w:style>
  <w:style w:type="paragraph" w:styleId="Index2">
    <w:name w:val="index 2"/>
    <w:basedOn w:val="a"/>
    <w:next w:val="a"/>
    <w:semiHidden/>
    <w:rsid w:val="00400546"/>
    <w:pPr>
      <w:numPr>
        <w:numId w:val="15"/>
      </w:numPr>
    </w:pPr>
  </w:style>
  <w:style w:type="paragraph" w:styleId="Index3">
    <w:name w:val="index 3"/>
    <w:basedOn w:val="a"/>
    <w:next w:val="a"/>
    <w:semiHidden/>
    <w:rsid w:val="00400546"/>
    <w:pPr>
      <w:numPr>
        <w:numId w:val="16"/>
      </w:numPr>
    </w:pPr>
  </w:style>
  <w:style w:type="paragraph" w:styleId="Index4">
    <w:name w:val="index 4"/>
    <w:basedOn w:val="a"/>
    <w:next w:val="a"/>
    <w:autoRedefine/>
    <w:semiHidden/>
    <w:rsid w:val="00400546"/>
    <w:pPr>
      <w:ind w:left="85"/>
    </w:pPr>
  </w:style>
  <w:style w:type="paragraph" w:styleId="Index5">
    <w:name w:val="index 5"/>
    <w:basedOn w:val="a"/>
    <w:next w:val="a"/>
    <w:autoRedefine/>
    <w:semiHidden/>
    <w:rsid w:val="00400546"/>
  </w:style>
  <w:style w:type="paragraph" w:styleId="51">
    <w:name w:val="List Continue 5"/>
    <w:basedOn w:val="a"/>
    <w:rsid w:val="00400546"/>
    <w:pPr>
      <w:spacing w:after="120" w:line="360" w:lineRule="auto"/>
      <w:ind w:left="1418"/>
    </w:pPr>
  </w:style>
  <w:style w:type="table" w:styleId="24">
    <w:name w:val="Table Classic 2"/>
    <w:basedOn w:val="a1"/>
    <w:rsid w:val="00173B0C"/>
    <w:pPr>
      <w:bidi/>
      <w:jc w:val="both"/>
    </w:pPr>
    <w:rPr>
      <w:rFont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33">
    <w:name w:val="גוף טקסט 3 תו"/>
    <w:link w:val="32"/>
    <w:rsid w:val="00F261E8"/>
    <w:rPr>
      <w:rFonts w:ascii="Arial" w:hAnsi="Arial" w:cs="David"/>
      <w:color w:val="0000FF"/>
      <w:sz w:val="24"/>
      <w:szCs w:val="23"/>
    </w:rPr>
  </w:style>
  <w:style w:type="character" w:styleId="af1">
    <w:name w:val="Emphasis"/>
    <w:qFormat/>
    <w:rsid w:val="00EE15B8"/>
    <w:rPr>
      <w:b/>
      <w:bCs/>
      <w:i w:val="0"/>
      <w:iCs w:val="0"/>
    </w:rPr>
  </w:style>
  <w:style w:type="character" w:customStyle="1" w:styleId="st1">
    <w:name w:val="st1"/>
    <w:basedOn w:val="a0"/>
    <w:rsid w:val="00EE15B8"/>
  </w:style>
  <w:style w:type="paragraph" w:styleId="af2">
    <w:name w:val="List Paragraph"/>
    <w:basedOn w:val="a"/>
    <w:uiPriority w:val="34"/>
    <w:qFormat/>
    <w:rsid w:val="003F7DCD"/>
    <w:pPr>
      <w:ind w:left="720"/>
      <w:contextualSpacing/>
    </w:pPr>
  </w:style>
  <w:style w:type="character" w:customStyle="1" w:styleId="10">
    <w:name w:val="כותרת 1 תו"/>
    <w:basedOn w:val="a0"/>
    <w:link w:val="1"/>
    <w:rsid w:val="00D313B1"/>
    <w:rPr>
      <w:rFonts w:asciiTheme="minorHAnsi" w:eastAsiaTheme="minorHAnsi" w:hAnsiTheme="minorHAnsi" w:cstheme="minorBidi"/>
      <w:b/>
      <w:bCs/>
      <w:sz w:val="48"/>
      <w:szCs w:val="48"/>
      <w:u w:val="single"/>
    </w:rPr>
  </w:style>
  <w:style w:type="character" w:customStyle="1" w:styleId="20">
    <w:name w:val="כותרת 2 תו"/>
    <w:basedOn w:val="a0"/>
    <w:link w:val="2"/>
    <w:rsid w:val="00D313B1"/>
    <w:rPr>
      <w:rFonts w:asciiTheme="minorHAnsi" w:eastAsiaTheme="minorHAnsi" w:hAnsiTheme="minorHAnsi" w:cstheme="minorBidi"/>
      <w:b/>
      <w:bCs/>
      <w:sz w:val="32"/>
      <w:szCs w:val="32"/>
    </w:rPr>
  </w:style>
  <w:style w:type="character" w:customStyle="1" w:styleId="30">
    <w:name w:val="כותרת 3 תו"/>
    <w:basedOn w:val="a0"/>
    <w:link w:val="3"/>
    <w:rsid w:val="00D313B1"/>
    <w:rPr>
      <w:rFonts w:ascii="Arial" w:hAnsi="Arial" w:cs="Arial"/>
      <w:bCs/>
      <w:color w:val="3F1363"/>
      <w:sz w:val="28"/>
      <w:szCs w:val="28"/>
      <w:lang w:eastAsia="he-IL"/>
    </w:rPr>
  </w:style>
  <w:style w:type="character" w:customStyle="1" w:styleId="40">
    <w:name w:val="כותרת 4 תו"/>
    <w:basedOn w:val="a0"/>
    <w:link w:val="4"/>
    <w:rsid w:val="00D313B1"/>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4297">
      <w:bodyDiv w:val="1"/>
      <w:marLeft w:val="0"/>
      <w:marRight w:val="0"/>
      <w:marTop w:val="0"/>
      <w:marBottom w:val="0"/>
      <w:divBdr>
        <w:top w:val="none" w:sz="0" w:space="0" w:color="auto"/>
        <w:left w:val="none" w:sz="0" w:space="0" w:color="auto"/>
        <w:bottom w:val="none" w:sz="0" w:space="0" w:color="auto"/>
        <w:right w:val="none" w:sz="0" w:space="0" w:color="auto"/>
      </w:divBdr>
    </w:div>
    <w:div w:id="837770437">
      <w:bodyDiv w:val="1"/>
      <w:marLeft w:val="0"/>
      <w:marRight w:val="0"/>
      <w:marTop w:val="0"/>
      <w:marBottom w:val="0"/>
      <w:divBdr>
        <w:top w:val="none" w:sz="0" w:space="0" w:color="auto"/>
        <w:left w:val="none" w:sz="0" w:space="0" w:color="auto"/>
        <w:bottom w:val="none" w:sz="0" w:space="0" w:color="auto"/>
        <w:right w:val="none" w:sz="0" w:space="0" w:color="auto"/>
      </w:divBdr>
    </w:div>
    <w:div w:id="1673216562">
      <w:bodyDiv w:val="1"/>
      <w:marLeft w:val="0"/>
      <w:marRight w:val="0"/>
      <w:marTop w:val="0"/>
      <w:marBottom w:val="0"/>
      <w:divBdr>
        <w:top w:val="none" w:sz="0" w:space="0" w:color="auto"/>
        <w:left w:val="none" w:sz="0" w:space="0" w:color="auto"/>
        <w:bottom w:val="none" w:sz="0" w:space="0" w:color="auto"/>
        <w:right w:val="none" w:sz="0" w:space="0" w:color="auto"/>
      </w:divBdr>
    </w:div>
    <w:div w:id="2046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0CBAB-2FA1-40E1-94D3-2ED1FF9539C7}">
  <ds:schemaRefs>
    <ds:schemaRef ds:uri="http://schemas.openxmlformats.org/officeDocument/2006/bibliography"/>
  </ds:schemaRefs>
</ds:datastoreItem>
</file>

<file path=customXml/itemProps2.xml><?xml version="1.0" encoding="utf-8"?>
<ds:datastoreItem xmlns:ds="http://schemas.openxmlformats.org/officeDocument/2006/customXml" ds:itemID="{56665613-E7AD-4A4A-8BCE-22F06027007D}"/>
</file>

<file path=customXml/itemProps3.xml><?xml version="1.0" encoding="utf-8"?>
<ds:datastoreItem xmlns:ds="http://schemas.openxmlformats.org/officeDocument/2006/customXml" ds:itemID="{7EDC70B5-59B1-475D-A45B-C96D2A706390}"/>
</file>

<file path=customXml/itemProps4.xml><?xml version="1.0" encoding="utf-8"?>
<ds:datastoreItem xmlns:ds="http://schemas.openxmlformats.org/officeDocument/2006/customXml" ds:itemID="{2BC7F5C0-B129-425B-9D24-D2C710D0F9C6}"/>
</file>

<file path=docProps/app.xml><?xml version="1.0" encoding="utf-8"?>
<Properties xmlns="http://schemas.openxmlformats.org/officeDocument/2006/extended-properties" xmlns:vt="http://schemas.openxmlformats.org/officeDocument/2006/docPropsVTypes">
  <Template>Normal</Template>
  <TotalTime>329</TotalTime>
  <Pages>3</Pages>
  <Words>957</Words>
  <Characters>4788</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פרק 14 - מערכת החינוך</vt:lpstr>
    </vt:vector>
  </TitlesOfParts>
  <Company>עיריית ת"א-יפו</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14 - מערכת החינוך</dc:title>
  <dc:creator>ענת מימון</dc:creator>
  <cp:lastModifiedBy>דניאלה רוטר - עוזר מחקר</cp:lastModifiedBy>
  <cp:revision>26</cp:revision>
  <cp:lastPrinted>2016-10-31T06:06:00Z</cp:lastPrinted>
  <dcterms:created xsi:type="dcterms:W3CDTF">2018-01-23T06:49:00Z</dcterms:created>
  <dcterms:modified xsi:type="dcterms:W3CDTF">2025-03-23T10:01:00Z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